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715" w:rsidRDefault="002E4715" w:rsidP="002E4715">
      <w:pPr>
        <w:spacing w:after="0" w:line="240" w:lineRule="auto"/>
        <w:jc w:val="center"/>
        <w:rPr>
          <w:b/>
          <w:sz w:val="24"/>
          <w:szCs w:val="24"/>
        </w:rPr>
      </w:pPr>
      <w:bookmarkStart w:id="0" w:name="_GoBack"/>
      <w:bookmarkEnd w:id="0"/>
      <w:r>
        <w:rPr>
          <w:b/>
          <w:sz w:val="24"/>
          <w:szCs w:val="24"/>
        </w:rPr>
        <w:t>Program Review Presentation Template</w:t>
      </w:r>
    </w:p>
    <w:p w:rsidR="002E4715" w:rsidRDefault="002E4715" w:rsidP="002E4715">
      <w:pPr>
        <w:spacing w:after="0" w:line="240" w:lineRule="auto"/>
        <w:jc w:val="center"/>
        <w:rPr>
          <w:b/>
          <w:sz w:val="24"/>
          <w:szCs w:val="24"/>
        </w:rPr>
      </w:pPr>
      <w:r>
        <w:rPr>
          <w:b/>
          <w:sz w:val="24"/>
          <w:szCs w:val="24"/>
        </w:rPr>
        <w:t xml:space="preserve">Fall </w:t>
      </w:r>
      <w:r w:rsidR="0036383B">
        <w:rPr>
          <w:b/>
          <w:sz w:val="24"/>
          <w:szCs w:val="24"/>
        </w:rPr>
        <w:t>2013-2014</w:t>
      </w:r>
    </w:p>
    <w:p w:rsidR="002E4715" w:rsidRDefault="002E4715" w:rsidP="002E4715">
      <w:pPr>
        <w:spacing w:after="0" w:line="240" w:lineRule="auto"/>
      </w:pPr>
    </w:p>
    <w:p w:rsidR="002E4715" w:rsidRDefault="002E4715" w:rsidP="002E4715">
      <w:pPr>
        <w:spacing w:after="0"/>
        <w:rPr>
          <w:b/>
        </w:rPr>
      </w:pPr>
    </w:p>
    <w:p w:rsidR="002E4715" w:rsidRDefault="00E012A6" w:rsidP="002E4715">
      <w:pPr>
        <w:spacing w:after="0" w:line="240" w:lineRule="auto"/>
        <w:rPr>
          <w:b/>
        </w:rPr>
      </w:pPr>
      <w:r>
        <w:rPr>
          <w:b/>
        </w:rPr>
        <w:t xml:space="preserve">Division:  </w:t>
      </w:r>
      <w:r w:rsidRPr="002353F3">
        <w:rPr>
          <w:b/>
          <w:sz w:val="28"/>
        </w:rPr>
        <w:t>College Services</w:t>
      </w:r>
    </w:p>
    <w:p w:rsidR="002E4715" w:rsidRDefault="002E4715" w:rsidP="002E4715">
      <w:pPr>
        <w:spacing w:after="0" w:line="240" w:lineRule="auto"/>
        <w:rPr>
          <w:b/>
        </w:rPr>
      </w:pPr>
    </w:p>
    <w:p w:rsidR="002E4715" w:rsidRDefault="002E4715" w:rsidP="002E4715">
      <w:pPr>
        <w:spacing w:after="0" w:line="240" w:lineRule="auto"/>
        <w:rPr>
          <w:b/>
        </w:rPr>
        <w:sectPr w:rsidR="002E4715">
          <w:pgSz w:w="12240" w:h="15840"/>
          <w:pgMar w:top="1152" w:right="1440" w:bottom="1008" w:left="1440" w:header="720" w:footer="720" w:gutter="0"/>
          <w:cols w:space="720"/>
        </w:sectPr>
      </w:pPr>
    </w:p>
    <w:p w:rsidR="002E4715" w:rsidRDefault="002E4715" w:rsidP="002E4715">
      <w:pPr>
        <w:spacing w:after="0" w:line="240" w:lineRule="auto"/>
        <w:rPr>
          <w:b/>
        </w:rPr>
      </w:pPr>
      <w:r>
        <w:rPr>
          <w:b/>
        </w:rPr>
        <w:lastRenderedPageBreak/>
        <w:t>Program Reviews Completed:</w:t>
      </w:r>
    </w:p>
    <w:p w:rsidR="002E4715" w:rsidRDefault="002E4715" w:rsidP="002E4715">
      <w:pPr>
        <w:spacing w:after="0" w:line="240" w:lineRule="auto"/>
        <w:rPr>
          <w:b/>
        </w:rPr>
      </w:pPr>
    </w:p>
    <w:p w:rsidR="006C6AFA" w:rsidRPr="00EF02A8" w:rsidRDefault="006C6AFA" w:rsidP="006C6AFA">
      <w:pPr>
        <w:pStyle w:val="ListParagraph"/>
        <w:numPr>
          <w:ilvl w:val="0"/>
          <w:numId w:val="8"/>
        </w:numPr>
        <w:spacing w:after="0" w:line="360" w:lineRule="auto"/>
      </w:pPr>
      <w:r w:rsidRPr="00EF02A8">
        <w:t>Facilities, Maintenance &amp; Operations (FMO)</w:t>
      </w:r>
    </w:p>
    <w:p w:rsidR="002E4715" w:rsidRPr="00EF02A8" w:rsidRDefault="002353F3" w:rsidP="002E4715">
      <w:pPr>
        <w:pStyle w:val="ListParagraph"/>
        <w:numPr>
          <w:ilvl w:val="0"/>
          <w:numId w:val="8"/>
        </w:numPr>
        <w:spacing w:after="0" w:line="360" w:lineRule="auto"/>
      </w:pPr>
      <w:r w:rsidRPr="00EF02A8">
        <w:t>Ventura College Information Technology (VCIT)</w:t>
      </w:r>
    </w:p>
    <w:p w:rsidR="00EF02A8" w:rsidRPr="00EF02A8" w:rsidRDefault="00EF02A8" w:rsidP="002E4715">
      <w:pPr>
        <w:pStyle w:val="ListParagraph"/>
        <w:numPr>
          <w:ilvl w:val="0"/>
          <w:numId w:val="8"/>
        </w:numPr>
        <w:spacing w:after="0" w:line="360" w:lineRule="auto"/>
      </w:pPr>
      <w:r w:rsidRPr="00EF02A8">
        <w:t>College Services</w:t>
      </w:r>
      <w:r w:rsidR="00894632">
        <w:t xml:space="preserve"> (CLSV)</w:t>
      </w:r>
    </w:p>
    <w:p w:rsidR="00EF02A8" w:rsidRDefault="00EF02A8" w:rsidP="002E4715">
      <w:pPr>
        <w:spacing w:after="0" w:line="360" w:lineRule="auto"/>
        <w:rPr>
          <w:b/>
        </w:rPr>
      </w:pPr>
    </w:p>
    <w:p w:rsidR="002E4715" w:rsidRDefault="002E4715" w:rsidP="002E4715">
      <w:pPr>
        <w:spacing w:after="0" w:line="360" w:lineRule="auto"/>
        <w:rPr>
          <w:b/>
        </w:rPr>
      </w:pPr>
      <w:r>
        <w:rPr>
          <w:b/>
        </w:rPr>
        <w:t>Program Reviews Not Submitted:</w:t>
      </w:r>
    </w:p>
    <w:p w:rsidR="002E4715" w:rsidRPr="00EF02A8" w:rsidRDefault="002E4715" w:rsidP="002E4715">
      <w:pPr>
        <w:spacing w:after="0" w:line="360" w:lineRule="auto"/>
      </w:pPr>
      <w:r w:rsidRPr="00EF02A8">
        <w:t>1.</w:t>
      </w:r>
      <w:r w:rsidR="00E012A6" w:rsidRPr="00EF02A8">
        <w:t xml:space="preserve">  Bookstore</w:t>
      </w:r>
      <w:r w:rsidR="002353F3" w:rsidRPr="00EF02A8">
        <w:t xml:space="preserve"> (operations will be outsourced</w:t>
      </w:r>
      <w:r w:rsidR="00EF02A8">
        <w:t xml:space="preserve"> this year</w:t>
      </w:r>
      <w:r w:rsidR="002353F3" w:rsidRPr="00EF02A8">
        <w:t>)</w:t>
      </w:r>
    </w:p>
    <w:p w:rsidR="002E4715" w:rsidRDefault="002E4715" w:rsidP="002E4715">
      <w:pPr>
        <w:spacing w:after="0" w:line="360" w:lineRule="auto"/>
        <w:rPr>
          <w:b/>
        </w:rPr>
      </w:pPr>
    </w:p>
    <w:p w:rsidR="002E4715" w:rsidRDefault="002E4715" w:rsidP="002E4715">
      <w:pPr>
        <w:spacing w:after="0" w:line="360" w:lineRule="auto"/>
        <w:ind w:left="-4140"/>
        <w:rPr>
          <w:b/>
        </w:rPr>
      </w:pPr>
    </w:p>
    <w:p w:rsidR="002E4715" w:rsidRDefault="002E4715" w:rsidP="002E4715">
      <w:pPr>
        <w:spacing w:after="0"/>
        <w:rPr>
          <w:b/>
        </w:rPr>
        <w:sectPr w:rsidR="002E4715" w:rsidSect="006C6AFA">
          <w:type w:val="continuous"/>
          <w:pgSz w:w="12240" w:h="15840"/>
          <w:pgMar w:top="1152" w:right="1440" w:bottom="1008" w:left="1440" w:header="720" w:footer="720" w:gutter="0"/>
          <w:cols w:space="180"/>
        </w:sectPr>
      </w:pPr>
    </w:p>
    <w:p w:rsidR="00EF02A8" w:rsidRDefault="002E4715" w:rsidP="00843B1E">
      <w:pPr>
        <w:pStyle w:val="ListParagraph"/>
        <w:numPr>
          <w:ilvl w:val="0"/>
          <w:numId w:val="2"/>
        </w:numPr>
      </w:pPr>
      <w:r w:rsidRPr="00EA61FD">
        <w:rPr>
          <w:b/>
        </w:rPr>
        <w:lastRenderedPageBreak/>
        <w:t xml:space="preserve">Status of Program Review Initiatives (highest) from </w:t>
      </w:r>
      <w:r w:rsidR="00EA61FD">
        <w:rPr>
          <w:b/>
        </w:rPr>
        <w:t>last year.</w:t>
      </w:r>
      <w:r w:rsidRPr="00EA61FD">
        <w:rPr>
          <w:b/>
        </w:rPr>
        <w:t xml:space="preserve"> </w:t>
      </w:r>
    </w:p>
    <w:tbl>
      <w:tblPr>
        <w:tblW w:w="9483" w:type="dxa"/>
        <w:tblInd w:w="93" w:type="dxa"/>
        <w:tblLook w:val="04A0" w:firstRow="1" w:lastRow="0" w:firstColumn="1" w:lastColumn="0" w:noHBand="0" w:noVBand="1"/>
      </w:tblPr>
      <w:tblGrid>
        <w:gridCol w:w="2630"/>
        <w:gridCol w:w="3470"/>
        <w:gridCol w:w="3383"/>
      </w:tblGrid>
      <w:tr w:rsidR="00BC6F16" w:rsidRPr="00BC6F16" w:rsidTr="004C2E8B">
        <w:trPr>
          <w:trHeight w:val="510"/>
        </w:trPr>
        <w:tc>
          <w:tcPr>
            <w:tcW w:w="263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BC6F16" w:rsidRPr="00BC6F16" w:rsidRDefault="00BC6F16" w:rsidP="00BC6F16">
            <w:pPr>
              <w:spacing w:after="0" w:line="240" w:lineRule="auto"/>
              <w:jc w:val="center"/>
              <w:rPr>
                <w:rFonts w:ascii="Calibri" w:eastAsia="Times New Roman" w:hAnsi="Calibri" w:cs="Times New Roman"/>
                <w:b/>
                <w:color w:val="000000"/>
                <w:szCs w:val="20"/>
              </w:rPr>
            </w:pPr>
            <w:r w:rsidRPr="00BC6F16">
              <w:rPr>
                <w:rFonts w:ascii="Calibri" w:eastAsia="Times New Roman" w:hAnsi="Calibri" w:cs="Times New Roman"/>
                <w:b/>
                <w:color w:val="000000"/>
                <w:szCs w:val="20"/>
              </w:rPr>
              <w:t>FY13 High Ranked Initiatives</w:t>
            </w:r>
          </w:p>
        </w:tc>
        <w:tc>
          <w:tcPr>
            <w:tcW w:w="3470" w:type="dxa"/>
            <w:tcBorders>
              <w:top w:val="single" w:sz="4" w:space="0" w:color="auto"/>
              <w:left w:val="nil"/>
              <w:bottom w:val="single" w:sz="4" w:space="0" w:color="auto"/>
              <w:right w:val="single" w:sz="4" w:space="0" w:color="auto"/>
            </w:tcBorders>
            <w:shd w:val="clear" w:color="auto" w:fill="FDE9D9" w:themeFill="accent6" w:themeFillTint="33"/>
          </w:tcPr>
          <w:p w:rsidR="00BC6F16" w:rsidRPr="00BC6F16" w:rsidRDefault="00BC6F16" w:rsidP="00BC6F16">
            <w:pPr>
              <w:spacing w:after="0" w:line="240" w:lineRule="auto"/>
              <w:jc w:val="center"/>
              <w:rPr>
                <w:rFonts w:ascii="Calibri" w:eastAsia="Times New Roman" w:hAnsi="Calibri" w:cs="Times New Roman"/>
                <w:b/>
                <w:color w:val="000000"/>
                <w:szCs w:val="20"/>
              </w:rPr>
            </w:pPr>
            <w:r w:rsidRPr="00BC6F16">
              <w:rPr>
                <w:rFonts w:ascii="Calibri" w:eastAsia="Times New Roman" w:hAnsi="Calibri" w:cs="Times New Roman"/>
                <w:b/>
                <w:color w:val="000000"/>
                <w:szCs w:val="20"/>
              </w:rPr>
              <w:t>Description</w:t>
            </w:r>
          </w:p>
        </w:tc>
        <w:tc>
          <w:tcPr>
            <w:tcW w:w="3383" w:type="dxa"/>
            <w:tcBorders>
              <w:top w:val="single" w:sz="4" w:space="0" w:color="auto"/>
              <w:left w:val="nil"/>
              <w:bottom w:val="single" w:sz="4" w:space="0" w:color="auto"/>
              <w:right w:val="single" w:sz="4" w:space="0" w:color="auto"/>
            </w:tcBorders>
            <w:shd w:val="clear" w:color="auto" w:fill="FDE9D9" w:themeFill="accent6" w:themeFillTint="33"/>
          </w:tcPr>
          <w:p w:rsidR="00BC6F16" w:rsidRPr="00BC6F16" w:rsidRDefault="00BC6F16" w:rsidP="00BC6F16">
            <w:pPr>
              <w:spacing w:after="0" w:line="240" w:lineRule="auto"/>
              <w:jc w:val="center"/>
              <w:rPr>
                <w:rFonts w:ascii="Calibri" w:eastAsia="Times New Roman" w:hAnsi="Calibri" w:cs="Times New Roman"/>
                <w:b/>
                <w:color w:val="000000"/>
                <w:szCs w:val="20"/>
              </w:rPr>
            </w:pPr>
            <w:r w:rsidRPr="00BC6F16">
              <w:rPr>
                <w:rFonts w:ascii="Calibri" w:eastAsia="Times New Roman" w:hAnsi="Calibri" w:cs="Times New Roman"/>
                <w:b/>
                <w:color w:val="000000"/>
                <w:szCs w:val="20"/>
              </w:rPr>
              <w:t>Status</w:t>
            </w:r>
          </w:p>
        </w:tc>
      </w:tr>
      <w:tr w:rsidR="00BC6F16" w:rsidRPr="00EF02A8" w:rsidTr="00BC6F16">
        <w:trPr>
          <w:trHeight w:val="510"/>
        </w:trPr>
        <w:tc>
          <w:tcPr>
            <w:tcW w:w="2630" w:type="dxa"/>
            <w:tcBorders>
              <w:top w:val="single" w:sz="4" w:space="0" w:color="auto"/>
              <w:left w:val="single" w:sz="4" w:space="0" w:color="auto"/>
              <w:bottom w:val="single" w:sz="4" w:space="0" w:color="auto"/>
              <w:right w:val="single" w:sz="4" w:space="0" w:color="auto"/>
            </w:tcBorders>
            <w:shd w:val="clear" w:color="auto" w:fill="auto"/>
            <w:hideMark/>
          </w:tcPr>
          <w:p w:rsidR="00BC6F16" w:rsidRPr="00EF02A8" w:rsidRDefault="00BC6F16" w:rsidP="00EF02A8">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Maintain a non-computer </w:t>
            </w:r>
            <w:r w:rsidRPr="00EF02A8">
              <w:rPr>
                <w:rFonts w:ascii="Calibri" w:eastAsia="Times New Roman" w:hAnsi="Calibri" w:cs="Times New Roman"/>
                <w:color w:val="000000"/>
                <w:sz w:val="20"/>
                <w:szCs w:val="20"/>
              </w:rPr>
              <w:t>equipment contingency</w:t>
            </w:r>
          </w:p>
        </w:tc>
        <w:tc>
          <w:tcPr>
            <w:tcW w:w="3470" w:type="dxa"/>
            <w:tcBorders>
              <w:top w:val="single" w:sz="4" w:space="0" w:color="auto"/>
              <w:left w:val="nil"/>
              <w:bottom w:val="single" w:sz="4" w:space="0" w:color="auto"/>
              <w:right w:val="single" w:sz="4" w:space="0" w:color="auto"/>
            </w:tcBorders>
            <w:shd w:val="clear" w:color="auto" w:fill="auto"/>
            <w:hideMark/>
          </w:tcPr>
          <w:p w:rsidR="00BC6F16" w:rsidRPr="00EF02A8" w:rsidRDefault="00BC6F16" w:rsidP="00EF02A8">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Use the contingency to replace critical equipment during the year</w:t>
            </w:r>
          </w:p>
        </w:tc>
        <w:tc>
          <w:tcPr>
            <w:tcW w:w="3383" w:type="dxa"/>
            <w:tcBorders>
              <w:top w:val="single" w:sz="4" w:space="0" w:color="auto"/>
              <w:left w:val="nil"/>
              <w:bottom w:val="single" w:sz="4" w:space="0" w:color="auto"/>
              <w:right w:val="single" w:sz="4" w:space="0" w:color="auto"/>
            </w:tcBorders>
          </w:tcPr>
          <w:p w:rsidR="00BC6F16" w:rsidRPr="00EF02A8" w:rsidRDefault="00BC6F16" w:rsidP="00BC6F1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The Budget Resource Council approved a $75,000 budget for contingencies.</w:t>
            </w:r>
          </w:p>
        </w:tc>
      </w:tr>
      <w:tr w:rsidR="00BC6F16" w:rsidRPr="00EF02A8" w:rsidTr="0024096F">
        <w:trPr>
          <w:trHeight w:val="510"/>
        </w:trPr>
        <w:tc>
          <w:tcPr>
            <w:tcW w:w="2630" w:type="dxa"/>
            <w:tcBorders>
              <w:top w:val="nil"/>
              <w:left w:val="single" w:sz="4" w:space="0" w:color="auto"/>
              <w:bottom w:val="single" w:sz="4" w:space="0" w:color="auto"/>
              <w:right w:val="single" w:sz="4" w:space="0" w:color="auto"/>
            </w:tcBorders>
            <w:shd w:val="clear" w:color="auto" w:fill="auto"/>
            <w:hideMark/>
          </w:tcPr>
          <w:p w:rsidR="00BC6F16" w:rsidRPr="00EF02A8" w:rsidRDefault="00BC6F16" w:rsidP="0024096F">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 xml:space="preserve">Technology Master Plan - refresh computer technology </w:t>
            </w:r>
          </w:p>
        </w:tc>
        <w:tc>
          <w:tcPr>
            <w:tcW w:w="3470" w:type="dxa"/>
            <w:tcBorders>
              <w:top w:val="nil"/>
              <w:left w:val="nil"/>
              <w:bottom w:val="single" w:sz="4" w:space="0" w:color="auto"/>
              <w:right w:val="single" w:sz="4" w:space="0" w:color="auto"/>
            </w:tcBorders>
            <w:shd w:val="clear" w:color="auto" w:fill="auto"/>
            <w:hideMark/>
          </w:tcPr>
          <w:p w:rsidR="00BC6F16" w:rsidRPr="00EF02A8" w:rsidRDefault="00BC6F16" w:rsidP="0024096F">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Replace/upgrade 150 computers and associated peripherals</w:t>
            </w:r>
          </w:p>
        </w:tc>
        <w:tc>
          <w:tcPr>
            <w:tcW w:w="3383" w:type="dxa"/>
            <w:tcBorders>
              <w:top w:val="nil"/>
              <w:left w:val="nil"/>
              <w:bottom w:val="single" w:sz="4" w:space="0" w:color="auto"/>
              <w:right w:val="single" w:sz="4" w:space="0" w:color="auto"/>
            </w:tcBorders>
          </w:tcPr>
          <w:p w:rsidR="00BC6F16" w:rsidRPr="00EF02A8" w:rsidRDefault="00BC6F16" w:rsidP="0024096F">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The Technology Committee approved a $150,000 budget.</w:t>
            </w:r>
          </w:p>
        </w:tc>
      </w:tr>
      <w:tr w:rsidR="00BC6F16" w:rsidRPr="00EF02A8" w:rsidTr="00E93B66">
        <w:trPr>
          <w:trHeight w:val="510"/>
        </w:trPr>
        <w:tc>
          <w:tcPr>
            <w:tcW w:w="2630" w:type="dxa"/>
            <w:tcBorders>
              <w:top w:val="nil"/>
              <w:left w:val="single" w:sz="4" w:space="0" w:color="auto"/>
              <w:bottom w:val="single" w:sz="4" w:space="0" w:color="auto"/>
              <w:right w:val="single" w:sz="4" w:space="0" w:color="auto"/>
            </w:tcBorders>
            <w:shd w:val="clear" w:color="auto" w:fill="auto"/>
            <w:hideMark/>
          </w:tcPr>
          <w:p w:rsidR="00BC6F16" w:rsidRPr="00EF02A8" w:rsidRDefault="00BC6F16" w:rsidP="00E93B66">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Maintain a contingency</w:t>
            </w:r>
            <w:r>
              <w:rPr>
                <w:rFonts w:ascii="Calibri" w:eastAsia="Times New Roman" w:hAnsi="Calibri" w:cs="Times New Roman"/>
                <w:color w:val="000000"/>
                <w:sz w:val="20"/>
                <w:szCs w:val="20"/>
              </w:rPr>
              <w:t xml:space="preserve"> for computer technologies</w:t>
            </w:r>
          </w:p>
        </w:tc>
        <w:tc>
          <w:tcPr>
            <w:tcW w:w="3470" w:type="dxa"/>
            <w:tcBorders>
              <w:top w:val="nil"/>
              <w:left w:val="nil"/>
              <w:bottom w:val="single" w:sz="4" w:space="0" w:color="auto"/>
              <w:right w:val="single" w:sz="4" w:space="0" w:color="auto"/>
            </w:tcBorders>
            <w:shd w:val="clear" w:color="auto" w:fill="auto"/>
            <w:hideMark/>
          </w:tcPr>
          <w:p w:rsidR="00BC6F16" w:rsidRPr="00EF02A8" w:rsidRDefault="00BC6F16" w:rsidP="00E93B66">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Maintain a minimum of $30,000 in a continge</w:t>
            </w:r>
            <w:r>
              <w:rPr>
                <w:rFonts w:ascii="Calibri" w:eastAsia="Times New Roman" w:hAnsi="Calibri" w:cs="Times New Roman"/>
                <w:color w:val="000000"/>
                <w:sz w:val="20"/>
                <w:szCs w:val="20"/>
              </w:rPr>
              <w:t>n</w:t>
            </w:r>
            <w:r w:rsidRPr="00EF02A8">
              <w:rPr>
                <w:rFonts w:ascii="Calibri" w:eastAsia="Times New Roman" w:hAnsi="Calibri" w:cs="Times New Roman"/>
                <w:color w:val="000000"/>
                <w:sz w:val="20"/>
                <w:szCs w:val="20"/>
              </w:rPr>
              <w:t>cy for emergency repairs or replacement.</w:t>
            </w:r>
          </w:p>
        </w:tc>
        <w:tc>
          <w:tcPr>
            <w:tcW w:w="3383" w:type="dxa"/>
            <w:tcBorders>
              <w:top w:val="nil"/>
              <w:left w:val="nil"/>
              <w:bottom w:val="single" w:sz="4" w:space="0" w:color="auto"/>
              <w:right w:val="single" w:sz="4" w:space="0" w:color="auto"/>
            </w:tcBorders>
          </w:tcPr>
          <w:p w:rsidR="00BC6F16" w:rsidRPr="00EF02A8" w:rsidRDefault="00BC6F16" w:rsidP="00E93B6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The Technology Committee approved a $30,000 for contingencies.</w:t>
            </w:r>
          </w:p>
        </w:tc>
      </w:tr>
      <w:tr w:rsidR="00BC6F16" w:rsidRPr="00EF02A8" w:rsidTr="00E0454F">
        <w:trPr>
          <w:trHeight w:val="510"/>
        </w:trPr>
        <w:tc>
          <w:tcPr>
            <w:tcW w:w="2630" w:type="dxa"/>
            <w:tcBorders>
              <w:top w:val="nil"/>
              <w:left w:val="single" w:sz="4" w:space="0" w:color="auto"/>
              <w:bottom w:val="single" w:sz="4" w:space="0" w:color="auto"/>
              <w:right w:val="single" w:sz="4" w:space="0" w:color="auto"/>
            </w:tcBorders>
            <w:shd w:val="clear" w:color="auto" w:fill="auto"/>
            <w:hideMark/>
          </w:tcPr>
          <w:p w:rsidR="00BC6F16" w:rsidRPr="00EF02A8" w:rsidRDefault="00BC6F16" w:rsidP="00E0454F">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Public address system</w:t>
            </w:r>
            <w:r>
              <w:rPr>
                <w:rFonts w:ascii="Calibri" w:eastAsia="Times New Roman" w:hAnsi="Calibri" w:cs="Times New Roman"/>
                <w:color w:val="000000"/>
                <w:sz w:val="20"/>
                <w:szCs w:val="20"/>
              </w:rPr>
              <w:t xml:space="preserve"> (VCIT)</w:t>
            </w:r>
          </w:p>
        </w:tc>
        <w:tc>
          <w:tcPr>
            <w:tcW w:w="3470" w:type="dxa"/>
            <w:tcBorders>
              <w:top w:val="nil"/>
              <w:left w:val="nil"/>
              <w:bottom w:val="single" w:sz="4" w:space="0" w:color="auto"/>
              <w:right w:val="single" w:sz="4" w:space="0" w:color="auto"/>
            </w:tcBorders>
            <w:shd w:val="clear" w:color="auto" w:fill="auto"/>
            <w:hideMark/>
          </w:tcPr>
          <w:p w:rsidR="00BC6F16" w:rsidRPr="00EF02A8" w:rsidRDefault="00BC6F16" w:rsidP="00E0454F">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replace the obsolete PA system with a better quality system</w:t>
            </w:r>
          </w:p>
        </w:tc>
        <w:tc>
          <w:tcPr>
            <w:tcW w:w="3383" w:type="dxa"/>
            <w:tcBorders>
              <w:top w:val="nil"/>
              <w:left w:val="nil"/>
              <w:bottom w:val="single" w:sz="4" w:space="0" w:color="auto"/>
              <w:right w:val="single" w:sz="4" w:space="0" w:color="auto"/>
            </w:tcBorders>
          </w:tcPr>
          <w:p w:rsidR="00BC6F16" w:rsidRPr="00EF02A8" w:rsidRDefault="00BC6F16" w:rsidP="00E0454F">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This was purchase</w:t>
            </w:r>
            <w:r w:rsidR="004C2E8B">
              <w:rPr>
                <w:rFonts w:ascii="Calibri" w:eastAsia="Times New Roman" w:hAnsi="Calibri" w:cs="Times New Roman"/>
                <w:color w:val="000000"/>
                <w:sz w:val="20"/>
                <w:szCs w:val="20"/>
              </w:rPr>
              <w:t>d and installed in Guthrie Hall ($5,000)</w:t>
            </w:r>
          </w:p>
        </w:tc>
      </w:tr>
      <w:tr w:rsidR="00BC6F16" w:rsidRPr="00EF02A8" w:rsidTr="00BC6F16">
        <w:trPr>
          <w:trHeight w:val="510"/>
        </w:trPr>
        <w:tc>
          <w:tcPr>
            <w:tcW w:w="2630" w:type="dxa"/>
            <w:tcBorders>
              <w:top w:val="nil"/>
              <w:left w:val="single" w:sz="4" w:space="0" w:color="auto"/>
              <w:bottom w:val="single" w:sz="4" w:space="0" w:color="auto"/>
              <w:right w:val="single" w:sz="4" w:space="0" w:color="auto"/>
            </w:tcBorders>
            <w:shd w:val="clear" w:color="auto" w:fill="auto"/>
            <w:hideMark/>
          </w:tcPr>
          <w:p w:rsidR="00BC6F16" w:rsidRPr="00EF02A8" w:rsidRDefault="00BC6F16" w:rsidP="00EF02A8">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Acquire a high speed coin counter</w:t>
            </w:r>
            <w:r>
              <w:rPr>
                <w:rFonts w:ascii="Calibri" w:eastAsia="Times New Roman" w:hAnsi="Calibri" w:cs="Times New Roman"/>
                <w:color w:val="000000"/>
                <w:sz w:val="20"/>
                <w:szCs w:val="20"/>
              </w:rPr>
              <w:t xml:space="preserve"> (SBO)</w:t>
            </w:r>
          </w:p>
        </w:tc>
        <w:tc>
          <w:tcPr>
            <w:tcW w:w="3470" w:type="dxa"/>
            <w:tcBorders>
              <w:top w:val="nil"/>
              <w:left w:val="nil"/>
              <w:bottom w:val="single" w:sz="4" w:space="0" w:color="auto"/>
              <w:right w:val="single" w:sz="4" w:space="0" w:color="auto"/>
            </w:tcBorders>
            <w:shd w:val="clear" w:color="auto" w:fill="auto"/>
            <w:hideMark/>
          </w:tcPr>
          <w:p w:rsidR="00BC6F16" w:rsidRPr="00EF02A8" w:rsidRDefault="00BC6F16" w:rsidP="00EF02A8">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 xml:space="preserve">We need to continue to look for better ways of being efficient and effective with fewer resources. </w:t>
            </w:r>
          </w:p>
        </w:tc>
        <w:tc>
          <w:tcPr>
            <w:tcW w:w="3383" w:type="dxa"/>
            <w:tcBorders>
              <w:top w:val="nil"/>
              <w:left w:val="nil"/>
              <w:bottom w:val="single" w:sz="4" w:space="0" w:color="auto"/>
              <w:right w:val="single" w:sz="4" w:space="0" w:color="auto"/>
            </w:tcBorders>
          </w:tcPr>
          <w:p w:rsidR="00BC6F16" w:rsidRPr="00EF02A8" w:rsidRDefault="00BC6F16" w:rsidP="00BC6F16">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$3.000 was funded to purchase a coin counter. After evaluation, the coin counter was returned.</w:t>
            </w:r>
          </w:p>
        </w:tc>
      </w:tr>
      <w:tr w:rsidR="00BC6F16" w:rsidRPr="00EF02A8" w:rsidTr="00BC6F16">
        <w:trPr>
          <w:trHeight w:val="255"/>
        </w:trPr>
        <w:tc>
          <w:tcPr>
            <w:tcW w:w="2630" w:type="dxa"/>
            <w:tcBorders>
              <w:top w:val="nil"/>
              <w:left w:val="single" w:sz="4" w:space="0" w:color="auto"/>
              <w:bottom w:val="single" w:sz="4" w:space="0" w:color="auto"/>
              <w:right w:val="single" w:sz="4" w:space="0" w:color="auto"/>
            </w:tcBorders>
            <w:shd w:val="clear" w:color="auto" w:fill="auto"/>
            <w:hideMark/>
          </w:tcPr>
          <w:p w:rsidR="00BC6F16" w:rsidRPr="00EF02A8" w:rsidRDefault="00BC6F16" w:rsidP="00EF02A8">
            <w:pPr>
              <w:spacing w:after="0" w:line="240" w:lineRule="auto"/>
              <w:rPr>
                <w:rFonts w:ascii="Calibri" w:eastAsia="Times New Roman" w:hAnsi="Calibri" w:cs="Times New Roman"/>
                <w:sz w:val="20"/>
                <w:szCs w:val="20"/>
              </w:rPr>
            </w:pPr>
            <w:r w:rsidRPr="00EF02A8">
              <w:rPr>
                <w:rFonts w:ascii="Calibri" w:eastAsia="Times New Roman" w:hAnsi="Calibri" w:cs="Times New Roman"/>
                <w:sz w:val="20"/>
                <w:szCs w:val="20"/>
              </w:rPr>
              <w:t xml:space="preserve">Emergency Repairs </w:t>
            </w:r>
            <w:r w:rsidR="004C2E8B">
              <w:rPr>
                <w:rFonts w:ascii="Calibri" w:eastAsia="Times New Roman" w:hAnsi="Calibri" w:cs="Times New Roman"/>
                <w:sz w:val="20"/>
                <w:szCs w:val="20"/>
              </w:rPr>
              <w:t>–</w:t>
            </w:r>
            <w:r w:rsidRPr="00EF02A8">
              <w:rPr>
                <w:rFonts w:ascii="Calibri" w:eastAsia="Times New Roman" w:hAnsi="Calibri" w:cs="Times New Roman"/>
                <w:sz w:val="20"/>
                <w:szCs w:val="20"/>
              </w:rPr>
              <w:t xml:space="preserve"> Reserves</w:t>
            </w:r>
            <w:r w:rsidR="004C2E8B">
              <w:rPr>
                <w:rFonts w:ascii="Calibri" w:eastAsia="Times New Roman" w:hAnsi="Calibri" w:cs="Times New Roman"/>
                <w:sz w:val="20"/>
                <w:szCs w:val="20"/>
              </w:rPr>
              <w:t xml:space="preserve"> (FMO)</w:t>
            </w:r>
          </w:p>
        </w:tc>
        <w:tc>
          <w:tcPr>
            <w:tcW w:w="3470" w:type="dxa"/>
            <w:tcBorders>
              <w:top w:val="nil"/>
              <w:left w:val="nil"/>
              <w:bottom w:val="single" w:sz="4" w:space="0" w:color="auto"/>
              <w:right w:val="single" w:sz="4" w:space="0" w:color="auto"/>
            </w:tcBorders>
            <w:shd w:val="clear" w:color="auto" w:fill="auto"/>
            <w:hideMark/>
          </w:tcPr>
          <w:p w:rsidR="00BC6F16" w:rsidRPr="00EF02A8" w:rsidRDefault="00BC6F16" w:rsidP="00EF02A8">
            <w:pPr>
              <w:spacing w:after="0" w:line="240" w:lineRule="auto"/>
              <w:rPr>
                <w:rFonts w:ascii="Calibri" w:eastAsia="Times New Roman" w:hAnsi="Calibri" w:cs="Times New Roman"/>
                <w:sz w:val="20"/>
                <w:szCs w:val="20"/>
              </w:rPr>
            </w:pPr>
            <w:r w:rsidRPr="00EF02A8">
              <w:rPr>
                <w:rFonts w:ascii="Calibri" w:eastAsia="Times New Roman" w:hAnsi="Calibri" w:cs="Times New Roman"/>
                <w:sz w:val="20"/>
                <w:szCs w:val="20"/>
              </w:rPr>
              <w:t>Maintain a facilities conti</w:t>
            </w:r>
            <w:r>
              <w:rPr>
                <w:rFonts w:ascii="Calibri" w:eastAsia="Times New Roman" w:hAnsi="Calibri" w:cs="Times New Roman"/>
                <w:sz w:val="20"/>
                <w:szCs w:val="20"/>
              </w:rPr>
              <w:t>n</w:t>
            </w:r>
            <w:r w:rsidRPr="00EF02A8">
              <w:rPr>
                <w:rFonts w:ascii="Calibri" w:eastAsia="Times New Roman" w:hAnsi="Calibri" w:cs="Times New Roman"/>
                <w:sz w:val="20"/>
                <w:szCs w:val="20"/>
              </w:rPr>
              <w:t>gency budget for unplanned repairs.</w:t>
            </w:r>
          </w:p>
        </w:tc>
        <w:tc>
          <w:tcPr>
            <w:tcW w:w="3383" w:type="dxa"/>
            <w:tcBorders>
              <w:top w:val="nil"/>
              <w:left w:val="nil"/>
              <w:bottom w:val="single" w:sz="4" w:space="0" w:color="auto"/>
              <w:right w:val="single" w:sz="4" w:space="0" w:color="auto"/>
            </w:tcBorders>
          </w:tcPr>
          <w:p w:rsidR="00BC6F16" w:rsidRPr="00EF02A8" w:rsidRDefault="004C2E8B" w:rsidP="004C2E8B">
            <w:pPr>
              <w:spacing w:after="0" w:line="240" w:lineRule="auto"/>
              <w:rPr>
                <w:rFonts w:ascii="Calibri" w:eastAsia="Times New Roman" w:hAnsi="Calibri" w:cs="Times New Roman"/>
                <w:sz w:val="20"/>
                <w:szCs w:val="20"/>
              </w:rPr>
            </w:pPr>
            <w:r>
              <w:rPr>
                <w:rFonts w:ascii="Calibri" w:eastAsia="Times New Roman" w:hAnsi="Calibri" w:cs="Times New Roman"/>
                <w:sz w:val="20"/>
                <w:szCs w:val="20"/>
              </w:rPr>
              <w:t>The Facilities Oversight Group approved $306,519 for facility contingencies.</w:t>
            </w:r>
          </w:p>
        </w:tc>
      </w:tr>
      <w:tr w:rsidR="00BC6F16" w:rsidRPr="00EF02A8" w:rsidTr="00BC6F16">
        <w:trPr>
          <w:trHeight w:val="1275"/>
        </w:trPr>
        <w:tc>
          <w:tcPr>
            <w:tcW w:w="2630" w:type="dxa"/>
            <w:tcBorders>
              <w:top w:val="nil"/>
              <w:left w:val="single" w:sz="4" w:space="0" w:color="auto"/>
              <w:bottom w:val="single" w:sz="4" w:space="0" w:color="auto"/>
              <w:right w:val="single" w:sz="4" w:space="0" w:color="auto"/>
            </w:tcBorders>
            <w:shd w:val="clear" w:color="auto" w:fill="auto"/>
            <w:hideMark/>
          </w:tcPr>
          <w:p w:rsidR="00BC6F16" w:rsidRPr="00EF02A8" w:rsidRDefault="00BC6F16" w:rsidP="00EF02A8">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Renovate the maintenance shops</w:t>
            </w:r>
            <w:r w:rsidR="00A13E83">
              <w:rPr>
                <w:rFonts w:ascii="Calibri" w:eastAsia="Times New Roman" w:hAnsi="Calibri" w:cs="Times New Roman"/>
                <w:color w:val="000000"/>
                <w:sz w:val="20"/>
                <w:szCs w:val="20"/>
              </w:rPr>
              <w:t xml:space="preserve"> (FMO)</w:t>
            </w:r>
          </w:p>
        </w:tc>
        <w:tc>
          <w:tcPr>
            <w:tcW w:w="3470" w:type="dxa"/>
            <w:tcBorders>
              <w:top w:val="nil"/>
              <w:left w:val="nil"/>
              <w:bottom w:val="single" w:sz="4" w:space="0" w:color="auto"/>
              <w:right w:val="single" w:sz="4" w:space="0" w:color="auto"/>
            </w:tcBorders>
            <w:shd w:val="clear" w:color="auto" w:fill="auto"/>
            <w:hideMark/>
          </w:tcPr>
          <w:p w:rsidR="00BC6F16" w:rsidRPr="00EF02A8" w:rsidRDefault="00BC6F16" w:rsidP="00EF02A8">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replace existing garage doors with motorized roll-up doors. Install new racks and storage cabinets; replace lighting, upgrade electrical and ventilation system. Repair roofs as needed. (Action = install new doors and repair roof in coordination with Bond project)</w:t>
            </w:r>
          </w:p>
        </w:tc>
        <w:tc>
          <w:tcPr>
            <w:tcW w:w="3383" w:type="dxa"/>
            <w:tcBorders>
              <w:top w:val="nil"/>
              <w:left w:val="nil"/>
              <w:bottom w:val="single" w:sz="4" w:space="0" w:color="auto"/>
              <w:right w:val="single" w:sz="4" w:space="0" w:color="auto"/>
            </w:tcBorders>
          </w:tcPr>
          <w:p w:rsidR="00BC6F16" w:rsidRPr="00EF02A8" w:rsidRDefault="004C2E8B" w:rsidP="00EA61FD">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This initiative was funded $80,000.  However, due to the Bond construction, </w:t>
            </w:r>
            <w:r w:rsidR="00EA61FD">
              <w:rPr>
                <w:rFonts w:ascii="Calibri" w:eastAsia="Times New Roman" w:hAnsi="Calibri" w:cs="Times New Roman"/>
                <w:color w:val="000000"/>
                <w:sz w:val="20"/>
                <w:szCs w:val="20"/>
              </w:rPr>
              <w:t>much of the construction has been delayed.</w:t>
            </w:r>
            <w:r>
              <w:rPr>
                <w:rFonts w:ascii="Calibri" w:eastAsia="Times New Roman" w:hAnsi="Calibri" w:cs="Times New Roman"/>
                <w:color w:val="000000"/>
                <w:sz w:val="20"/>
                <w:szCs w:val="20"/>
              </w:rPr>
              <w:t xml:space="preserve"> </w:t>
            </w:r>
          </w:p>
        </w:tc>
      </w:tr>
      <w:tr w:rsidR="00BC6F16" w:rsidRPr="00EF02A8" w:rsidTr="00BC6F16">
        <w:trPr>
          <w:trHeight w:val="765"/>
        </w:trPr>
        <w:tc>
          <w:tcPr>
            <w:tcW w:w="2630" w:type="dxa"/>
            <w:tcBorders>
              <w:top w:val="nil"/>
              <w:left w:val="single" w:sz="4" w:space="0" w:color="auto"/>
              <w:bottom w:val="single" w:sz="4" w:space="0" w:color="auto"/>
              <w:right w:val="single" w:sz="4" w:space="0" w:color="auto"/>
            </w:tcBorders>
            <w:shd w:val="clear" w:color="auto" w:fill="auto"/>
            <w:hideMark/>
          </w:tcPr>
          <w:p w:rsidR="00BC6F16" w:rsidRPr="00EF02A8" w:rsidRDefault="00BC6F16" w:rsidP="00BC6F16">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12 High/low back vacuums</w:t>
            </w:r>
            <w:r w:rsidR="00A13E83">
              <w:rPr>
                <w:rFonts w:ascii="Calibri" w:eastAsia="Times New Roman" w:hAnsi="Calibri" w:cs="Times New Roman"/>
                <w:color w:val="000000"/>
                <w:sz w:val="20"/>
                <w:szCs w:val="20"/>
              </w:rPr>
              <w:t xml:space="preserve"> (FMO)</w:t>
            </w:r>
          </w:p>
        </w:tc>
        <w:tc>
          <w:tcPr>
            <w:tcW w:w="3470" w:type="dxa"/>
            <w:tcBorders>
              <w:top w:val="nil"/>
              <w:left w:val="nil"/>
              <w:bottom w:val="single" w:sz="4" w:space="0" w:color="auto"/>
              <w:right w:val="single" w:sz="4" w:space="0" w:color="auto"/>
            </w:tcBorders>
            <w:shd w:val="clear" w:color="auto" w:fill="auto"/>
            <w:hideMark/>
          </w:tcPr>
          <w:p w:rsidR="00BC6F16" w:rsidRPr="00EF02A8" w:rsidRDefault="00BC6F16" w:rsidP="00EF02A8">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With increase in carpeting throughout campus the necessity for vacuuming has increased. The backpack vacuums are more efficient and less stress on custodians and less noise.</w:t>
            </w:r>
          </w:p>
        </w:tc>
        <w:tc>
          <w:tcPr>
            <w:tcW w:w="3383" w:type="dxa"/>
            <w:tcBorders>
              <w:top w:val="nil"/>
              <w:left w:val="nil"/>
              <w:bottom w:val="single" w:sz="4" w:space="0" w:color="auto"/>
              <w:right w:val="single" w:sz="4" w:space="0" w:color="auto"/>
            </w:tcBorders>
          </w:tcPr>
          <w:p w:rsidR="00BC6F16" w:rsidRDefault="00A13E83" w:rsidP="00EF02A8">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$4,000 was funded to purchase these vacuums.</w:t>
            </w:r>
          </w:p>
          <w:p w:rsidR="00A13E83" w:rsidRPr="00EF02A8" w:rsidRDefault="00A13E83" w:rsidP="00EF02A8">
            <w:pPr>
              <w:spacing w:after="0" w:line="240" w:lineRule="auto"/>
              <w:rPr>
                <w:rFonts w:ascii="Calibri" w:eastAsia="Times New Roman" w:hAnsi="Calibri" w:cs="Times New Roman"/>
                <w:color w:val="000000"/>
                <w:sz w:val="20"/>
                <w:szCs w:val="20"/>
              </w:rPr>
            </w:pPr>
          </w:p>
        </w:tc>
      </w:tr>
      <w:tr w:rsidR="00BC6F16" w:rsidRPr="00EF02A8" w:rsidTr="00BC6F16">
        <w:trPr>
          <w:trHeight w:val="765"/>
        </w:trPr>
        <w:tc>
          <w:tcPr>
            <w:tcW w:w="2630" w:type="dxa"/>
            <w:tcBorders>
              <w:top w:val="nil"/>
              <w:left w:val="single" w:sz="4" w:space="0" w:color="auto"/>
              <w:bottom w:val="single" w:sz="4" w:space="0" w:color="auto"/>
              <w:right w:val="single" w:sz="4" w:space="0" w:color="auto"/>
            </w:tcBorders>
            <w:shd w:val="clear" w:color="auto" w:fill="auto"/>
            <w:hideMark/>
          </w:tcPr>
          <w:p w:rsidR="00BC6F16" w:rsidRPr="00EF02A8" w:rsidRDefault="00BC6F16" w:rsidP="00EF02A8">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Chariot riding vacuum cleaner</w:t>
            </w:r>
            <w:r w:rsidR="00A13E83">
              <w:rPr>
                <w:rFonts w:ascii="Calibri" w:eastAsia="Times New Roman" w:hAnsi="Calibri" w:cs="Times New Roman"/>
                <w:color w:val="000000"/>
                <w:sz w:val="20"/>
                <w:szCs w:val="20"/>
              </w:rPr>
              <w:t xml:space="preserve"> (FMO)</w:t>
            </w:r>
          </w:p>
        </w:tc>
        <w:tc>
          <w:tcPr>
            <w:tcW w:w="3470" w:type="dxa"/>
            <w:tcBorders>
              <w:top w:val="nil"/>
              <w:left w:val="nil"/>
              <w:bottom w:val="single" w:sz="4" w:space="0" w:color="auto"/>
              <w:right w:val="single" w:sz="4" w:space="0" w:color="auto"/>
            </w:tcBorders>
            <w:shd w:val="clear" w:color="auto" w:fill="auto"/>
            <w:hideMark/>
          </w:tcPr>
          <w:p w:rsidR="00BC6F16" w:rsidRPr="00EF02A8" w:rsidRDefault="00BC6F16" w:rsidP="00EF02A8">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Need</w:t>
            </w:r>
            <w:r w:rsidR="00A13E83">
              <w:rPr>
                <w:rFonts w:ascii="Calibri" w:eastAsia="Times New Roman" w:hAnsi="Calibri" w:cs="Times New Roman"/>
                <w:color w:val="000000"/>
                <w:sz w:val="20"/>
                <w:szCs w:val="20"/>
              </w:rPr>
              <w:t>ed for Performing Arts Center (</w:t>
            </w:r>
            <w:r w:rsidRPr="00EF02A8">
              <w:rPr>
                <w:rFonts w:ascii="Calibri" w:eastAsia="Times New Roman" w:hAnsi="Calibri" w:cs="Times New Roman"/>
                <w:color w:val="000000"/>
                <w:sz w:val="20"/>
                <w:szCs w:val="20"/>
              </w:rPr>
              <w:t>was requested as part of the Bond FFE, but shortage of funds) and other buildings with extensive carpeted areas.</w:t>
            </w:r>
          </w:p>
        </w:tc>
        <w:tc>
          <w:tcPr>
            <w:tcW w:w="3383" w:type="dxa"/>
            <w:tcBorders>
              <w:top w:val="nil"/>
              <w:left w:val="nil"/>
              <w:bottom w:val="single" w:sz="4" w:space="0" w:color="auto"/>
              <w:right w:val="single" w:sz="4" w:space="0" w:color="auto"/>
            </w:tcBorders>
          </w:tcPr>
          <w:p w:rsidR="00BC6F16" w:rsidRPr="00EF02A8" w:rsidRDefault="00A13E83" w:rsidP="00EF02A8">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$7,000 was funded and the riding vacuum was purchased.</w:t>
            </w:r>
          </w:p>
        </w:tc>
      </w:tr>
      <w:tr w:rsidR="00BC6F16" w:rsidRPr="00EF02A8" w:rsidTr="00BC6F16">
        <w:trPr>
          <w:trHeight w:val="1020"/>
        </w:trPr>
        <w:tc>
          <w:tcPr>
            <w:tcW w:w="2630" w:type="dxa"/>
            <w:tcBorders>
              <w:top w:val="nil"/>
              <w:left w:val="single" w:sz="4" w:space="0" w:color="auto"/>
              <w:bottom w:val="single" w:sz="4" w:space="0" w:color="auto"/>
              <w:right w:val="single" w:sz="4" w:space="0" w:color="auto"/>
            </w:tcBorders>
            <w:shd w:val="clear" w:color="auto" w:fill="auto"/>
            <w:hideMark/>
          </w:tcPr>
          <w:p w:rsidR="00BC6F16" w:rsidRPr="00EF02A8" w:rsidRDefault="00BC6F16" w:rsidP="00EF02A8">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Riding reel mower</w:t>
            </w:r>
            <w:r w:rsidR="00A13E83">
              <w:rPr>
                <w:rFonts w:ascii="Calibri" w:eastAsia="Times New Roman" w:hAnsi="Calibri" w:cs="Times New Roman"/>
                <w:color w:val="000000"/>
                <w:sz w:val="20"/>
                <w:szCs w:val="20"/>
              </w:rPr>
              <w:t xml:space="preserve"> (FMO)</w:t>
            </w:r>
          </w:p>
        </w:tc>
        <w:tc>
          <w:tcPr>
            <w:tcW w:w="3470" w:type="dxa"/>
            <w:tcBorders>
              <w:top w:val="nil"/>
              <w:left w:val="nil"/>
              <w:bottom w:val="single" w:sz="4" w:space="0" w:color="auto"/>
              <w:right w:val="single" w:sz="4" w:space="0" w:color="auto"/>
            </w:tcBorders>
            <w:shd w:val="clear" w:color="auto" w:fill="auto"/>
            <w:hideMark/>
          </w:tcPr>
          <w:p w:rsidR="00BC6F16" w:rsidRPr="00EF02A8" w:rsidRDefault="00BC6F16" w:rsidP="00EF02A8">
            <w:pPr>
              <w:spacing w:after="0" w:line="240" w:lineRule="auto"/>
              <w:rPr>
                <w:rFonts w:ascii="Calibri" w:eastAsia="Times New Roman" w:hAnsi="Calibri" w:cs="Times New Roman"/>
                <w:color w:val="000000"/>
                <w:sz w:val="20"/>
                <w:szCs w:val="20"/>
              </w:rPr>
            </w:pPr>
            <w:r w:rsidRPr="00EF02A8">
              <w:rPr>
                <w:rFonts w:ascii="Calibri" w:eastAsia="Times New Roman" w:hAnsi="Calibri" w:cs="Times New Roman"/>
                <w:color w:val="000000"/>
                <w:sz w:val="20"/>
                <w:szCs w:val="20"/>
              </w:rPr>
              <w:t xml:space="preserve">Existing one is beyond life cycle and requires continual maintenance and repair. Required for mowing areas that are not acceptable for rotor mower and is used several times per week. </w:t>
            </w:r>
          </w:p>
        </w:tc>
        <w:tc>
          <w:tcPr>
            <w:tcW w:w="3383" w:type="dxa"/>
            <w:tcBorders>
              <w:top w:val="nil"/>
              <w:left w:val="nil"/>
              <w:bottom w:val="single" w:sz="4" w:space="0" w:color="auto"/>
              <w:right w:val="single" w:sz="4" w:space="0" w:color="auto"/>
            </w:tcBorders>
          </w:tcPr>
          <w:p w:rsidR="00BC6F16" w:rsidRPr="00EF02A8" w:rsidRDefault="00A13E83" w:rsidP="00EF02A8">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$60,000 was funded and the riding reel mower was purchased.</w:t>
            </w:r>
          </w:p>
        </w:tc>
      </w:tr>
      <w:tr w:rsidR="00A13E83" w:rsidRPr="00EF02A8" w:rsidTr="0008340A">
        <w:trPr>
          <w:trHeight w:val="1020"/>
        </w:trPr>
        <w:tc>
          <w:tcPr>
            <w:tcW w:w="2630" w:type="dxa"/>
            <w:tcBorders>
              <w:top w:val="nil"/>
              <w:left w:val="single" w:sz="4" w:space="0" w:color="auto"/>
              <w:bottom w:val="single" w:sz="4" w:space="0" w:color="auto"/>
              <w:right w:val="single" w:sz="4" w:space="0" w:color="auto"/>
            </w:tcBorders>
            <w:shd w:val="clear" w:color="auto" w:fill="auto"/>
            <w:hideMark/>
          </w:tcPr>
          <w:p w:rsidR="00A13E83" w:rsidRPr="00EF02A8" w:rsidRDefault="00A13E83" w:rsidP="0008340A">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Create performance measurement methods (College Services – no funds required)</w:t>
            </w:r>
          </w:p>
        </w:tc>
        <w:tc>
          <w:tcPr>
            <w:tcW w:w="3470" w:type="dxa"/>
            <w:tcBorders>
              <w:top w:val="nil"/>
              <w:left w:val="nil"/>
              <w:bottom w:val="single" w:sz="4" w:space="0" w:color="auto"/>
              <w:right w:val="single" w:sz="4" w:space="0" w:color="auto"/>
            </w:tcBorders>
            <w:shd w:val="clear" w:color="auto" w:fill="auto"/>
            <w:hideMark/>
          </w:tcPr>
          <w:p w:rsidR="00A13E83" w:rsidRPr="00EF02A8" w:rsidRDefault="00912BC3" w:rsidP="0008340A">
            <w:pPr>
              <w:spacing w:after="0" w:line="240" w:lineRule="auto"/>
              <w:rPr>
                <w:rFonts w:ascii="Calibri" w:eastAsia="Times New Roman" w:hAnsi="Calibri" w:cs="Times New Roman"/>
                <w:color w:val="000000"/>
                <w:sz w:val="20"/>
                <w:szCs w:val="20"/>
              </w:rPr>
            </w:pPr>
            <w:r w:rsidRPr="00912BC3">
              <w:rPr>
                <w:sz w:val="20"/>
              </w:rPr>
              <w:t>College Services needs to conduct and incorporate into next year’s program review measurement instruments and methods to assess the quality of its services.</w:t>
            </w:r>
          </w:p>
        </w:tc>
        <w:tc>
          <w:tcPr>
            <w:tcW w:w="3383" w:type="dxa"/>
            <w:tcBorders>
              <w:top w:val="nil"/>
              <w:left w:val="nil"/>
              <w:bottom w:val="single" w:sz="4" w:space="0" w:color="auto"/>
              <w:right w:val="single" w:sz="4" w:space="0" w:color="auto"/>
            </w:tcBorders>
          </w:tcPr>
          <w:p w:rsidR="00A13E83" w:rsidRPr="00EF02A8" w:rsidRDefault="00912BC3" w:rsidP="00912BC3">
            <w:pPr>
              <w:pStyle w:val="NoSpacing"/>
              <w:rPr>
                <w:rFonts w:ascii="Calibri" w:eastAsia="Times New Roman" w:hAnsi="Calibri" w:cs="Times New Roman"/>
                <w:color w:val="000000"/>
                <w:sz w:val="20"/>
                <w:szCs w:val="20"/>
              </w:rPr>
            </w:pPr>
            <w:r w:rsidRPr="00912BC3">
              <w:rPr>
                <w:sz w:val="20"/>
              </w:rPr>
              <w:t>College services supervisors conducted focus group meetings during the year to assess their effectiveness and to allow users to identify needs. College services did not develop an empirical survey (quantitative measures) to assess services and operations.  This is something we would like to do this year.</w:t>
            </w:r>
          </w:p>
        </w:tc>
      </w:tr>
    </w:tbl>
    <w:p w:rsidR="002E4715" w:rsidRPr="00E37D29" w:rsidRDefault="002E4715" w:rsidP="00E37D29">
      <w:pPr>
        <w:pStyle w:val="NoSpacing"/>
        <w:numPr>
          <w:ilvl w:val="0"/>
          <w:numId w:val="2"/>
        </w:numPr>
        <w:rPr>
          <w:b/>
        </w:rPr>
      </w:pPr>
      <w:r w:rsidRPr="00E37D29">
        <w:rPr>
          <w:b/>
        </w:rPr>
        <w:lastRenderedPageBreak/>
        <w:t xml:space="preserve">Process Overview for </w:t>
      </w:r>
      <w:r w:rsidR="009C1384" w:rsidRPr="00E37D29">
        <w:rPr>
          <w:b/>
        </w:rPr>
        <w:t>2013-2014</w:t>
      </w:r>
      <w:r w:rsidRPr="00E37D29">
        <w:rPr>
          <w:b/>
        </w:rPr>
        <w:t xml:space="preserve"> Program Review:  </w:t>
      </w:r>
    </w:p>
    <w:p w:rsidR="0098494A" w:rsidRDefault="0098494A" w:rsidP="0098494A">
      <w:pPr>
        <w:pStyle w:val="NoSpacing"/>
        <w:numPr>
          <w:ilvl w:val="0"/>
          <w:numId w:val="7"/>
        </w:numPr>
      </w:pPr>
      <w:r>
        <w:t>Copied last year’s program reviews into the FY14 Program Review template</w:t>
      </w:r>
    </w:p>
    <w:p w:rsidR="0098494A" w:rsidRDefault="0098494A" w:rsidP="0098494A">
      <w:pPr>
        <w:pStyle w:val="NoSpacing"/>
        <w:numPr>
          <w:ilvl w:val="0"/>
          <w:numId w:val="7"/>
        </w:numPr>
      </w:pPr>
      <w:r>
        <w:t>Revised and updated the program information and data.</w:t>
      </w:r>
    </w:p>
    <w:p w:rsidR="0098494A" w:rsidRDefault="0098494A" w:rsidP="0098494A">
      <w:pPr>
        <w:pStyle w:val="NoSpacing"/>
        <w:numPr>
          <w:ilvl w:val="0"/>
          <w:numId w:val="7"/>
        </w:numPr>
      </w:pPr>
      <w:r>
        <w:t>Met with each supervisor to review the status of last year’s program review initiatives</w:t>
      </w:r>
    </w:p>
    <w:p w:rsidR="0098494A" w:rsidRDefault="0098494A" w:rsidP="0098494A">
      <w:pPr>
        <w:pStyle w:val="NoSpacing"/>
        <w:numPr>
          <w:ilvl w:val="0"/>
          <w:numId w:val="7"/>
        </w:numPr>
      </w:pPr>
      <w:r>
        <w:t xml:space="preserve">Program </w:t>
      </w:r>
      <w:r w:rsidR="00894632">
        <w:t>staff reviewed and provided written analyses.</w:t>
      </w:r>
    </w:p>
    <w:p w:rsidR="0098494A" w:rsidRDefault="0098494A" w:rsidP="0098494A">
      <w:pPr>
        <w:pStyle w:val="NoSpacing"/>
        <w:numPr>
          <w:ilvl w:val="0"/>
          <w:numId w:val="7"/>
        </w:numPr>
      </w:pPr>
      <w:r>
        <w:t>Program staff identified and prioritized initiatives</w:t>
      </w:r>
    </w:p>
    <w:p w:rsidR="00E37D29" w:rsidRDefault="0098494A" w:rsidP="00E37D29">
      <w:pPr>
        <w:pStyle w:val="NoSpacing"/>
        <w:numPr>
          <w:ilvl w:val="0"/>
          <w:numId w:val="7"/>
        </w:numPr>
      </w:pPr>
      <w:r>
        <w:t>VP and supervisors prioritized the division initiatives.</w:t>
      </w:r>
      <w:r w:rsidR="00E37D29">
        <w:t xml:space="preserve"> </w:t>
      </w:r>
    </w:p>
    <w:p w:rsidR="002E4715" w:rsidRDefault="0098494A" w:rsidP="00E37D29">
      <w:pPr>
        <w:pStyle w:val="NoSpacing"/>
        <w:numPr>
          <w:ilvl w:val="0"/>
          <w:numId w:val="7"/>
        </w:numPr>
      </w:pPr>
      <w:r>
        <w:t>Consensus was achieved.</w:t>
      </w:r>
    </w:p>
    <w:p w:rsidR="00E37D29" w:rsidRDefault="0036383B" w:rsidP="00E37D29">
      <w:pPr>
        <w:pStyle w:val="NoSpacing"/>
        <w:rPr>
          <w:b/>
        </w:rPr>
      </w:pPr>
      <w:r w:rsidRPr="00E24E66">
        <w:rPr>
          <w:b/>
        </w:rPr>
        <w:t xml:space="preserve"> </w:t>
      </w:r>
    </w:p>
    <w:p w:rsidR="0036383B" w:rsidRPr="00E24E66" w:rsidRDefault="0036383B" w:rsidP="00E37D29">
      <w:pPr>
        <w:pStyle w:val="NoSpacing"/>
        <w:numPr>
          <w:ilvl w:val="0"/>
          <w:numId w:val="2"/>
        </w:numPr>
        <w:rPr>
          <w:b/>
        </w:rPr>
      </w:pPr>
      <w:r w:rsidRPr="00E24E66">
        <w:rPr>
          <w:b/>
        </w:rPr>
        <w:t>Significant Findings after Review of Division Data</w:t>
      </w:r>
    </w:p>
    <w:p w:rsidR="0036383B" w:rsidRDefault="0000015E" w:rsidP="0000015E">
      <w:pPr>
        <w:spacing w:after="0" w:line="240" w:lineRule="auto"/>
      </w:pPr>
      <w:r>
        <w:t>There is a significant difference in FMO staffing levels when comparing pre-bond staffing ratios to last year’s staffing ratios.  The following spreadsheet shows the number of additional positions by function required to return to the pre-bond staffing ratios.  (10.7 additional positions).</w:t>
      </w:r>
    </w:p>
    <w:p w:rsidR="001C129F" w:rsidRPr="00E24E66" w:rsidRDefault="001C129F" w:rsidP="0000015E">
      <w:pPr>
        <w:spacing w:after="0" w:line="240" w:lineRule="auto"/>
      </w:pPr>
    </w:p>
    <w:p w:rsidR="0000015E" w:rsidRDefault="001C129F" w:rsidP="00E37D29">
      <w:pPr>
        <w:spacing w:after="0" w:line="240" w:lineRule="auto"/>
        <w:jc w:val="center"/>
        <w:rPr>
          <w:noProof/>
        </w:rPr>
      </w:pPr>
      <w:r w:rsidRPr="001C129F">
        <w:rPr>
          <w:noProof/>
        </w:rPr>
        <w:drawing>
          <wp:inline distT="0" distB="0" distL="0" distR="0">
            <wp:extent cx="4890026" cy="24288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5701" cy="2431694"/>
                    </a:xfrm>
                    <a:prstGeom prst="rect">
                      <a:avLst/>
                    </a:prstGeom>
                    <a:noFill/>
                    <a:ln>
                      <a:noFill/>
                    </a:ln>
                  </pic:spPr>
                </pic:pic>
              </a:graphicData>
            </a:graphic>
          </wp:inline>
        </w:drawing>
      </w:r>
    </w:p>
    <w:p w:rsidR="0000015E" w:rsidRDefault="0000015E" w:rsidP="0000015E">
      <w:pPr>
        <w:spacing w:after="0" w:line="240" w:lineRule="auto"/>
      </w:pPr>
    </w:p>
    <w:p w:rsidR="0036383B" w:rsidRDefault="0098494A" w:rsidP="0000015E">
      <w:pPr>
        <w:spacing w:after="0" w:line="240" w:lineRule="auto"/>
      </w:pPr>
      <w:r>
        <w:t xml:space="preserve">The college-wide inventory project was completed.  One of the major findings was in the number of computer devices on campus.  </w:t>
      </w:r>
      <w:r w:rsidR="001C129F">
        <w:t xml:space="preserve">Prior to conducting the inventory we thought there were about </w:t>
      </w:r>
      <w:r w:rsidR="00F761B2">
        <w:t>1,6</w:t>
      </w:r>
      <w:r w:rsidR="001C129F">
        <w:t xml:space="preserve">00 computers on campus.  </w:t>
      </w:r>
      <w:r>
        <w:t xml:space="preserve">2,291 computer devices were inventoried. This includes: </w:t>
      </w:r>
      <w:r w:rsidR="001C129F">
        <w:t xml:space="preserve"> 1,508 desktops; 405 mobile</w:t>
      </w:r>
      <w:r>
        <w:t xml:space="preserve"> (tablets)</w:t>
      </w:r>
      <w:r w:rsidR="001C129F">
        <w:t>; 212 thin clients; 113 Macs or I-Pads; 39 servers or network devices.  This is a significant increase in supported computer devices.</w:t>
      </w:r>
    </w:p>
    <w:p w:rsidR="00E37D29" w:rsidRDefault="00E37D29" w:rsidP="0000015E">
      <w:pPr>
        <w:spacing w:after="0" w:line="240" w:lineRule="auto"/>
      </w:pPr>
    </w:p>
    <w:p w:rsidR="00E37D29" w:rsidRDefault="00E37D29" w:rsidP="00E37D29">
      <w:pPr>
        <w:spacing w:after="0" w:line="240" w:lineRule="auto"/>
        <w:jc w:val="center"/>
      </w:pPr>
      <w:r>
        <w:rPr>
          <w:noProof/>
        </w:rPr>
        <w:drawing>
          <wp:inline distT="0" distB="0" distL="0" distR="0" wp14:anchorId="5447F9BB" wp14:editId="6D123FD9">
            <wp:extent cx="4171950" cy="2152650"/>
            <wp:effectExtent l="0" t="0" r="0" b="0"/>
            <wp:docPr id="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7"/>
                    <a:srcRect/>
                    <a:stretch>
                      <a:fillRect/>
                    </a:stretch>
                  </pic:blipFill>
                  <pic:spPr bwMode="auto">
                    <a:xfrm>
                      <a:off x="0" y="0"/>
                      <a:ext cx="4171950" cy="2152650"/>
                    </a:xfrm>
                    <a:prstGeom prst="rect">
                      <a:avLst/>
                    </a:prstGeom>
                    <a:noFill/>
                    <a:ln w="9525">
                      <a:noFill/>
                      <a:miter lim="800000"/>
                      <a:headEnd/>
                      <a:tailEnd/>
                    </a:ln>
                  </pic:spPr>
                </pic:pic>
              </a:graphicData>
            </a:graphic>
          </wp:inline>
        </w:drawing>
      </w:r>
    </w:p>
    <w:p w:rsidR="00E37D29" w:rsidRDefault="00E37D29" w:rsidP="00E37D29">
      <w:pPr>
        <w:spacing w:after="0" w:line="240" w:lineRule="auto"/>
        <w:jc w:val="center"/>
      </w:pPr>
    </w:p>
    <w:p w:rsidR="002E4715" w:rsidRDefault="009C1384" w:rsidP="002E4715">
      <w:pPr>
        <w:pStyle w:val="ListParagraph"/>
        <w:numPr>
          <w:ilvl w:val="0"/>
          <w:numId w:val="2"/>
        </w:numPr>
        <w:spacing w:after="0"/>
        <w:rPr>
          <w:b/>
        </w:rPr>
      </w:pPr>
      <w:r>
        <w:rPr>
          <w:b/>
        </w:rPr>
        <w:t>2013-2014</w:t>
      </w:r>
      <w:r w:rsidR="002E4715">
        <w:rPr>
          <w:b/>
        </w:rPr>
        <w:t xml:space="preserve"> Initiatives Not Requiring Additional Resources:</w:t>
      </w:r>
    </w:p>
    <w:p w:rsidR="002E4715" w:rsidRDefault="001D3799" w:rsidP="001D1CF8">
      <w:pPr>
        <w:pStyle w:val="NoSpacing"/>
      </w:pPr>
      <w:r w:rsidRPr="001D3799">
        <w:t xml:space="preserve">College services supervisors conducted focus group meetings during the year to assess their effectiveness and to allow users to identify needs. College services </w:t>
      </w:r>
      <w:r w:rsidR="001D1CF8">
        <w:t>needs to</w:t>
      </w:r>
      <w:r w:rsidRPr="001D3799">
        <w:t xml:space="preserve"> develop an empirical survey (qu</w:t>
      </w:r>
      <w:r w:rsidR="001D1CF8">
        <w:t xml:space="preserve">antitative measures) to assess </w:t>
      </w:r>
      <w:r w:rsidRPr="001D3799">
        <w:t>services and operations.  This is something we would like to do this year.</w:t>
      </w:r>
    </w:p>
    <w:p w:rsidR="00E37D29" w:rsidRDefault="00E37D29" w:rsidP="00E37D29">
      <w:pPr>
        <w:rPr>
          <w:b/>
        </w:rPr>
      </w:pPr>
    </w:p>
    <w:p w:rsidR="002E4715" w:rsidRPr="00E37D29" w:rsidRDefault="009C1384" w:rsidP="00E37D29">
      <w:pPr>
        <w:pStyle w:val="ListParagraph"/>
        <w:numPr>
          <w:ilvl w:val="0"/>
          <w:numId w:val="2"/>
        </w:numPr>
        <w:rPr>
          <w:b/>
        </w:rPr>
      </w:pPr>
      <w:r w:rsidRPr="00E37D29">
        <w:rPr>
          <w:b/>
        </w:rPr>
        <w:t>2013-2014</w:t>
      </w:r>
      <w:r w:rsidR="00BC0E57" w:rsidRPr="00E37D29">
        <w:rPr>
          <w:b/>
        </w:rPr>
        <w:t xml:space="preserve"> Findings, Initiatives</w:t>
      </w:r>
      <w:r w:rsidR="002E4715" w:rsidRPr="00E37D29">
        <w:rPr>
          <w:b/>
        </w:rPr>
        <w:t xml:space="preserve"> and Requests for Resources:</w:t>
      </w:r>
    </w:p>
    <w:p w:rsidR="002E4715" w:rsidRPr="004B5949" w:rsidRDefault="002E4715" w:rsidP="00B613D1">
      <w:pPr>
        <w:pStyle w:val="NoSpacing"/>
      </w:pPr>
      <w:r w:rsidRPr="004B5949">
        <w:rPr>
          <w:b/>
        </w:rPr>
        <w:t>Finding:</w:t>
      </w:r>
      <w:r w:rsidR="004B5949" w:rsidRPr="004B5949">
        <w:t xml:space="preserve"> </w:t>
      </w:r>
      <w:r w:rsidR="00B613D1">
        <w:t>Based on the inventory audit,</w:t>
      </w:r>
      <w:r w:rsidR="004B5949" w:rsidRPr="004B5949">
        <w:t xml:space="preserve"> there are significantly more computers on campus than was previously known.  Therefore, </w:t>
      </w:r>
      <w:r w:rsidR="002F73F3">
        <w:t xml:space="preserve">there is an </w:t>
      </w:r>
      <w:r w:rsidR="004B5949" w:rsidRPr="004B5949">
        <w:t>inadequacy with the current staffing</w:t>
      </w:r>
      <w:r w:rsidR="002F73F3">
        <w:t xml:space="preserve"> to computers</w:t>
      </w:r>
      <w:r w:rsidR="004B5949" w:rsidRPr="004B5949">
        <w:t xml:space="preserve"> ratio</w:t>
      </w:r>
      <w:r w:rsidR="00894632" w:rsidRPr="004B5949">
        <w:t xml:space="preserve"> to provide the appropriate </w:t>
      </w:r>
      <w:r w:rsidR="004B5949" w:rsidRPr="004B5949">
        <w:t>service levels</w:t>
      </w:r>
      <w:r w:rsidR="00894632" w:rsidRPr="004B5949">
        <w:t>.</w:t>
      </w:r>
    </w:p>
    <w:p w:rsidR="002E4715" w:rsidRPr="004B5949" w:rsidRDefault="002E4715" w:rsidP="00B613D1">
      <w:pPr>
        <w:pStyle w:val="NoSpacing"/>
      </w:pPr>
      <w:r w:rsidRPr="004B5949">
        <w:rPr>
          <w:b/>
        </w:rPr>
        <w:t>Initiative:</w:t>
      </w:r>
      <w:r w:rsidR="004B5949" w:rsidRPr="004B5949">
        <w:t xml:space="preserve">  </w:t>
      </w:r>
      <w:r w:rsidR="00B613D1">
        <w:t>Establish an additional 2</w:t>
      </w:r>
      <w:r w:rsidR="004B5949" w:rsidRPr="004B5949">
        <w:t xml:space="preserve"> IT Support Specialists</w:t>
      </w:r>
      <w:r w:rsidR="00B613D1">
        <w:t xml:space="preserve"> positions </w:t>
      </w:r>
      <w:r w:rsidR="004B5949" w:rsidRPr="004B5949">
        <w:t>this year and additional positions in subsequent years.</w:t>
      </w:r>
    </w:p>
    <w:p w:rsidR="002E4715" w:rsidRPr="004B5949" w:rsidRDefault="002E4715" w:rsidP="00B613D1">
      <w:pPr>
        <w:pStyle w:val="NoSpacing"/>
      </w:pPr>
      <w:r w:rsidRPr="004B5949">
        <w:rPr>
          <w:b/>
        </w:rPr>
        <w:t>Resources Requested:</w:t>
      </w:r>
      <w:r w:rsidR="004B5949" w:rsidRPr="004B5949">
        <w:t xml:space="preserve">  </w:t>
      </w:r>
      <w:r w:rsidR="00942195">
        <w:t>2.00 FTE classified positions</w:t>
      </w:r>
      <w:r w:rsidR="004B5949">
        <w:t xml:space="preserve"> at $100,000 </w:t>
      </w:r>
      <w:r w:rsidR="004B5949" w:rsidRPr="004B5949">
        <w:t>each with benefits = $200,000</w:t>
      </w:r>
    </w:p>
    <w:p w:rsidR="002E4715" w:rsidRDefault="002E4715" w:rsidP="004B5949">
      <w:pPr>
        <w:pStyle w:val="NoSpacing"/>
      </w:pPr>
    </w:p>
    <w:p w:rsidR="002E4715" w:rsidRDefault="002E4715" w:rsidP="004B5949">
      <w:pPr>
        <w:pStyle w:val="NoSpacing"/>
      </w:pPr>
      <w:r w:rsidRPr="00B613D1">
        <w:rPr>
          <w:b/>
        </w:rPr>
        <w:t>Finding:</w:t>
      </w:r>
      <w:r w:rsidR="00B613D1">
        <w:t xml:space="preserve"> Based on the staffing levels analysis, there is a minimal need for an additional 10.7 positions in facilities, maintenance and operations. </w:t>
      </w:r>
    </w:p>
    <w:p w:rsidR="002E4715" w:rsidRDefault="002E4715" w:rsidP="004B5949">
      <w:pPr>
        <w:pStyle w:val="NoSpacing"/>
      </w:pPr>
      <w:r w:rsidRPr="00B613D1">
        <w:rPr>
          <w:b/>
        </w:rPr>
        <w:t>Initiative:</w:t>
      </w:r>
      <w:r w:rsidR="00B613D1">
        <w:t xml:space="preserve"> Establish an additional 1.7 custodian positions, 1 grounds position, and 1 maintenance position this year.  The additional 7.0 positions will be requested in subsequent years.</w:t>
      </w:r>
    </w:p>
    <w:p w:rsidR="002E4715" w:rsidRDefault="002E4715" w:rsidP="004B5949">
      <w:pPr>
        <w:pStyle w:val="NoSpacing"/>
      </w:pPr>
      <w:r w:rsidRPr="00B613D1">
        <w:rPr>
          <w:b/>
        </w:rPr>
        <w:t>Resources Requested:</w:t>
      </w:r>
      <w:r w:rsidR="00942195">
        <w:t xml:space="preserve">  3.70 FTE </w:t>
      </w:r>
      <w:r w:rsidR="00B613D1">
        <w:t>classified positions at $70,000 each with benefits = about $260,000.</w:t>
      </w:r>
    </w:p>
    <w:p w:rsidR="00981C40" w:rsidRDefault="00981C40" w:rsidP="00981C40">
      <w:pPr>
        <w:pStyle w:val="NoSpacing"/>
        <w:rPr>
          <w:b/>
        </w:rPr>
      </w:pPr>
    </w:p>
    <w:p w:rsidR="00981C40" w:rsidRPr="004B5949" w:rsidRDefault="00981C40" w:rsidP="00981C40">
      <w:pPr>
        <w:pStyle w:val="NoSpacing"/>
      </w:pPr>
      <w:r w:rsidRPr="004B5949">
        <w:rPr>
          <w:b/>
        </w:rPr>
        <w:t>Finding:</w:t>
      </w:r>
      <w:r w:rsidRPr="004B5949">
        <w:t xml:space="preserve"> </w:t>
      </w:r>
      <w:r>
        <w:t>There is no Executive Information System / Operational Data Warehouse to effectively manage enrollments, program review</w:t>
      </w:r>
      <w:r w:rsidR="00D46761">
        <w:t xml:space="preserve"> data</w:t>
      </w:r>
      <w:r>
        <w:t>, accreditation standards compliance and evidence, operations research, etc.  These are core operating requirements for the college that the existing Banner production systems do not support.  The existing ad hoc systems wi</w:t>
      </w:r>
      <w:r w:rsidR="00D46761">
        <w:t>ll be a problem in the future when</w:t>
      </w:r>
      <w:r>
        <w:t xml:space="preserve"> key personnel leave the institution. </w:t>
      </w:r>
    </w:p>
    <w:p w:rsidR="00331ACB" w:rsidRPr="00331ACB" w:rsidRDefault="00981C40" w:rsidP="00331ACB">
      <w:pPr>
        <w:pStyle w:val="NoSpacing"/>
      </w:pPr>
      <w:r w:rsidRPr="004B5949">
        <w:rPr>
          <w:b/>
        </w:rPr>
        <w:t>Initiative:</w:t>
      </w:r>
      <w:r w:rsidRPr="004B5949">
        <w:t xml:space="preserve">  </w:t>
      </w:r>
      <w:r w:rsidR="00331ACB" w:rsidRPr="00331ACB">
        <w:t>Hire a Microsoft Access/SharePoint programmer and develop and maintain an executive information system</w:t>
      </w:r>
      <w:r w:rsidR="00331ACB">
        <w:t xml:space="preserve"> for the college.</w:t>
      </w:r>
    </w:p>
    <w:p w:rsidR="00981C40" w:rsidRPr="004B5949" w:rsidRDefault="00981C40" w:rsidP="00981C40">
      <w:pPr>
        <w:pStyle w:val="NoSpacing"/>
      </w:pPr>
      <w:r w:rsidRPr="004B5949">
        <w:rPr>
          <w:b/>
        </w:rPr>
        <w:t>Resources Requested:</w:t>
      </w:r>
      <w:r w:rsidRPr="004B5949">
        <w:t xml:space="preserve">  </w:t>
      </w:r>
      <w:r w:rsidR="00331ACB">
        <w:t>1.00</w:t>
      </w:r>
      <w:r>
        <w:t xml:space="preserve"> FTE classified positions at $100,000 </w:t>
      </w:r>
      <w:r w:rsidRPr="004B5949">
        <w:t>each with benefits</w:t>
      </w:r>
      <w:r w:rsidR="00331ACB">
        <w:t>.</w:t>
      </w:r>
    </w:p>
    <w:p w:rsidR="00981C40" w:rsidRDefault="00981C40" w:rsidP="00981C40">
      <w:pPr>
        <w:pStyle w:val="NoSpacing"/>
      </w:pPr>
    </w:p>
    <w:p w:rsidR="00981C40" w:rsidRDefault="00981C40" w:rsidP="00981C40">
      <w:pPr>
        <w:pStyle w:val="NoSpacing"/>
      </w:pPr>
      <w:r w:rsidRPr="00B613D1">
        <w:rPr>
          <w:b/>
        </w:rPr>
        <w:t>Finding:</w:t>
      </w:r>
      <w:r>
        <w:t xml:space="preserve"> </w:t>
      </w:r>
      <w:r w:rsidR="00BF5075">
        <w:t xml:space="preserve"> Technology equipment requires maintenance and upgrades to provide optimal levels of service. The total cost of operations is both a business and accreditation concern.  </w:t>
      </w:r>
    </w:p>
    <w:p w:rsidR="00981C40" w:rsidRDefault="00981C40" w:rsidP="00981C40">
      <w:pPr>
        <w:pStyle w:val="NoSpacing"/>
      </w:pPr>
      <w:r w:rsidRPr="00B613D1">
        <w:rPr>
          <w:b/>
        </w:rPr>
        <w:t>Initiative:</w:t>
      </w:r>
      <w:r>
        <w:t xml:space="preserve"> </w:t>
      </w:r>
      <w:r w:rsidR="00BF5075">
        <w:t>Purchase and install technology hardware and software to maintain and enhance the operational levels for the college.</w:t>
      </w:r>
    </w:p>
    <w:p w:rsidR="00981C40" w:rsidRDefault="00981C40" w:rsidP="00981C40">
      <w:pPr>
        <w:pStyle w:val="NoSpacing"/>
      </w:pPr>
      <w:r w:rsidRPr="00B613D1">
        <w:rPr>
          <w:b/>
        </w:rPr>
        <w:t>Resources Requested:</w:t>
      </w:r>
      <w:r>
        <w:t xml:space="preserve">  </w:t>
      </w:r>
      <w:r w:rsidR="00BF5075">
        <w:t>Technology equipment and software = $34,900.  This is in addition to the normal technology refresh requirements = $100,000.</w:t>
      </w:r>
    </w:p>
    <w:p w:rsidR="002E4715" w:rsidRDefault="002E4715" w:rsidP="004B5949">
      <w:pPr>
        <w:pStyle w:val="NoSpacing"/>
      </w:pPr>
    </w:p>
    <w:p w:rsidR="00763996" w:rsidRDefault="00763996" w:rsidP="00763996">
      <w:pPr>
        <w:pStyle w:val="NoSpacing"/>
      </w:pPr>
      <w:r w:rsidRPr="00B613D1">
        <w:rPr>
          <w:b/>
        </w:rPr>
        <w:t>Finding:</w:t>
      </w:r>
      <w:r>
        <w:t xml:space="preserve">  Non-computing equipment requires maintenance and upgrades to provide optimal levels of service. The total cost of operations is both a business and accreditation concern.  </w:t>
      </w:r>
    </w:p>
    <w:p w:rsidR="00763996" w:rsidRDefault="00763996" w:rsidP="00763996">
      <w:pPr>
        <w:pStyle w:val="NoSpacing"/>
      </w:pPr>
      <w:r w:rsidRPr="00B613D1">
        <w:rPr>
          <w:b/>
        </w:rPr>
        <w:t>Initiative:</w:t>
      </w:r>
      <w:r>
        <w:t xml:space="preserve"> Purchase and install equipment to maintain and enhance the operational levels for facilities, maintenance and operations (FMO).</w:t>
      </w:r>
    </w:p>
    <w:p w:rsidR="00763996" w:rsidRDefault="00763996" w:rsidP="00763996">
      <w:pPr>
        <w:pStyle w:val="NoSpacing"/>
      </w:pPr>
      <w:r w:rsidRPr="00B613D1">
        <w:rPr>
          <w:b/>
        </w:rPr>
        <w:t>Resources Requested:</w:t>
      </w:r>
      <w:r>
        <w:t xml:space="preserve">  Equipment = $70,500.  </w:t>
      </w:r>
    </w:p>
    <w:p w:rsidR="00763996" w:rsidRDefault="00763996" w:rsidP="004B5949">
      <w:pPr>
        <w:pStyle w:val="NoSpacing"/>
      </w:pPr>
    </w:p>
    <w:p w:rsidR="00763996" w:rsidRDefault="00763996" w:rsidP="00763996">
      <w:pPr>
        <w:pStyle w:val="NoSpacing"/>
      </w:pPr>
      <w:r w:rsidRPr="00B613D1">
        <w:rPr>
          <w:b/>
        </w:rPr>
        <w:t>Finding:</w:t>
      </w:r>
      <w:r>
        <w:t xml:space="preserve">  Facilities need to be maintained to provide a safe, useful and aesthetic environment.  The total cost of operations is both a business and accreditation concern.  </w:t>
      </w:r>
    </w:p>
    <w:p w:rsidR="00763996" w:rsidRDefault="00763996" w:rsidP="00763996">
      <w:pPr>
        <w:pStyle w:val="NoSpacing"/>
      </w:pPr>
      <w:r w:rsidRPr="00B613D1">
        <w:rPr>
          <w:b/>
        </w:rPr>
        <w:t>Initiative:</w:t>
      </w:r>
      <w:r>
        <w:t xml:space="preserve"> Remodel the warehouse to provide better space utilization and a safer environment.</w:t>
      </w:r>
    </w:p>
    <w:p w:rsidR="00763996" w:rsidRDefault="00763996" w:rsidP="00763996">
      <w:pPr>
        <w:pStyle w:val="NoSpacing"/>
      </w:pPr>
      <w:r w:rsidRPr="00B613D1">
        <w:rPr>
          <w:b/>
        </w:rPr>
        <w:lastRenderedPageBreak/>
        <w:t>Resources Requested:</w:t>
      </w:r>
      <w:r>
        <w:t xml:space="preserve">  Facilities improvement = $75,000.</w:t>
      </w:r>
    </w:p>
    <w:p w:rsidR="00763996" w:rsidRDefault="00763996" w:rsidP="00763996">
      <w:pPr>
        <w:pStyle w:val="NoSpacing"/>
      </w:pPr>
    </w:p>
    <w:p w:rsidR="00763996" w:rsidRDefault="00763996" w:rsidP="00763996">
      <w:pPr>
        <w:pStyle w:val="NoSpacing"/>
      </w:pPr>
      <w:r w:rsidRPr="00B613D1">
        <w:rPr>
          <w:b/>
        </w:rPr>
        <w:t>Finding:</w:t>
      </w:r>
      <w:r>
        <w:t xml:space="preserve">  Our students and community require</w:t>
      </w:r>
      <w:r w:rsidR="00FD526F">
        <w:t xml:space="preserve"> </w:t>
      </w:r>
      <w:r w:rsidR="00345934">
        <w:t>access to not-for-credit training and education in addition to our</w:t>
      </w:r>
      <w:r>
        <w:t xml:space="preserve"> credit and non-credit </w:t>
      </w:r>
      <w:r w:rsidR="00345934">
        <w:t>offerings.</w:t>
      </w:r>
    </w:p>
    <w:p w:rsidR="00FD526F" w:rsidRPr="00FD526F" w:rsidRDefault="00763996" w:rsidP="00FD526F">
      <w:pPr>
        <w:pStyle w:val="NoSpacing"/>
      </w:pPr>
      <w:r w:rsidRPr="00B613D1">
        <w:rPr>
          <w:b/>
        </w:rPr>
        <w:t>Initiative:</w:t>
      </w:r>
      <w:r>
        <w:t xml:space="preserve"> </w:t>
      </w:r>
      <w:r w:rsidR="00FD526F" w:rsidRPr="00FD526F">
        <w:t>Re-establish the self-supporting community/continuing education programs.</w:t>
      </w:r>
    </w:p>
    <w:p w:rsidR="00FD526F" w:rsidRDefault="00763996" w:rsidP="00FD526F">
      <w:pPr>
        <w:pStyle w:val="NoSpacing"/>
      </w:pPr>
      <w:r w:rsidRPr="00B613D1">
        <w:rPr>
          <w:b/>
        </w:rPr>
        <w:t>Resources Requested:</w:t>
      </w:r>
      <w:r>
        <w:t xml:space="preserve">  </w:t>
      </w:r>
      <w:r w:rsidR="00FD526F">
        <w:t>Use Other Funds and budget</w:t>
      </w:r>
      <w:r w:rsidR="00FD526F" w:rsidRPr="00FD526F">
        <w:t xml:space="preserve"> a program director to re-establ</w:t>
      </w:r>
      <w:r w:rsidR="00FD526F">
        <w:t xml:space="preserve">ish the </w:t>
      </w:r>
      <w:r w:rsidR="00FD526F" w:rsidRPr="00FD526F">
        <w:t>community/ continuing edu</w:t>
      </w:r>
      <w:r w:rsidR="00FD526F">
        <w:t>c</w:t>
      </w:r>
      <w:r w:rsidR="00FD526F" w:rsidRPr="00FD526F">
        <w:t>ation program.  This program is self-supporting and offers n</w:t>
      </w:r>
      <w:r w:rsidR="00FD526F">
        <w:t>ot-for-credit courses.  Use Fund 114’s Indirect Cost R</w:t>
      </w:r>
      <w:r w:rsidR="00FD526F" w:rsidRPr="00FD526F">
        <w:t>ecovery</w:t>
      </w:r>
      <w:r w:rsidR="00FD526F">
        <w:t xml:space="preserve"> balance for the start-up costs.</w:t>
      </w:r>
    </w:p>
    <w:p w:rsidR="00E37D29" w:rsidRPr="00FD526F" w:rsidRDefault="00E37D29" w:rsidP="00FD526F">
      <w:pPr>
        <w:pStyle w:val="NoSpacing"/>
      </w:pPr>
    </w:p>
    <w:p w:rsidR="002E4715" w:rsidRDefault="002E4715" w:rsidP="002E4715">
      <w:pPr>
        <w:pStyle w:val="ListParagraph"/>
        <w:numPr>
          <w:ilvl w:val="0"/>
          <w:numId w:val="2"/>
        </w:numPr>
        <w:rPr>
          <w:b/>
        </w:rPr>
      </w:pPr>
      <w:r>
        <w:rPr>
          <w:b/>
        </w:rPr>
        <w:t>Program Discontinuance:</w:t>
      </w:r>
    </w:p>
    <w:p w:rsidR="002E4715" w:rsidRPr="002E4715" w:rsidRDefault="00894632" w:rsidP="00894632">
      <w:pPr>
        <w:pStyle w:val="ListParagraph"/>
        <w:ind w:left="0"/>
        <w:rPr>
          <w:b/>
        </w:rPr>
      </w:pPr>
      <w:r>
        <w:t>Not applicable</w:t>
      </w:r>
    </w:p>
    <w:p w:rsidR="002E4715" w:rsidRDefault="002E4715" w:rsidP="002E4715">
      <w:pPr>
        <w:pStyle w:val="ListParagraph"/>
      </w:pPr>
    </w:p>
    <w:p w:rsidR="002E4715" w:rsidRDefault="002E4715" w:rsidP="002E4715">
      <w:pPr>
        <w:pStyle w:val="ListParagraph"/>
        <w:numPr>
          <w:ilvl w:val="0"/>
          <w:numId w:val="2"/>
        </w:numPr>
        <w:rPr>
          <w:b/>
        </w:rPr>
      </w:pPr>
      <w:r>
        <w:rPr>
          <w:b/>
        </w:rPr>
        <w:t xml:space="preserve"> Minority opinions on other resource requests:</w:t>
      </w:r>
    </w:p>
    <w:p w:rsidR="002E4715" w:rsidRDefault="00894632" w:rsidP="00894632">
      <w:pPr>
        <w:pStyle w:val="ListParagraph"/>
        <w:ind w:left="0"/>
      </w:pPr>
      <w:r>
        <w:t>None</w:t>
      </w:r>
    </w:p>
    <w:p w:rsidR="002E4715" w:rsidRDefault="002E4715" w:rsidP="002E4715">
      <w:pPr>
        <w:pStyle w:val="ListParagraph"/>
      </w:pPr>
    </w:p>
    <w:p w:rsidR="002E4715" w:rsidRDefault="002E4715" w:rsidP="002E4715">
      <w:pPr>
        <w:pStyle w:val="ListParagraph"/>
        <w:numPr>
          <w:ilvl w:val="0"/>
          <w:numId w:val="2"/>
        </w:numPr>
        <w:rPr>
          <w:b/>
        </w:rPr>
      </w:pPr>
      <w:r>
        <w:rPr>
          <w:b/>
        </w:rPr>
        <w:t xml:space="preserve"> Appeals:</w:t>
      </w:r>
    </w:p>
    <w:p w:rsidR="002E4715" w:rsidRDefault="00894632" w:rsidP="00894632">
      <w:pPr>
        <w:pStyle w:val="ListParagraph"/>
        <w:ind w:left="0"/>
      </w:pPr>
      <w:r>
        <w:t>None</w:t>
      </w:r>
    </w:p>
    <w:p w:rsidR="002E4715" w:rsidRDefault="002E4715" w:rsidP="002E4715">
      <w:pPr>
        <w:pStyle w:val="ListParagraph"/>
      </w:pPr>
      <w:r>
        <w:t xml:space="preserve"> </w:t>
      </w:r>
    </w:p>
    <w:p w:rsidR="002E4715" w:rsidRDefault="002E4715" w:rsidP="002E4715">
      <w:pPr>
        <w:pStyle w:val="ListParagraph"/>
        <w:numPr>
          <w:ilvl w:val="0"/>
          <w:numId w:val="2"/>
        </w:numPr>
      </w:pPr>
      <w:r>
        <w:rPr>
          <w:b/>
        </w:rPr>
        <w:t>Additional Information:</w:t>
      </w:r>
    </w:p>
    <w:p w:rsidR="002E4715" w:rsidRDefault="00894632" w:rsidP="00894632">
      <w:pPr>
        <w:pStyle w:val="ListParagraph"/>
        <w:ind w:left="0"/>
      </w:pPr>
      <w:r>
        <w:t>None</w:t>
      </w:r>
    </w:p>
    <w:p w:rsidR="002E4715" w:rsidRDefault="002E4715" w:rsidP="002E4715"/>
    <w:p w:rsidR="00BE52AD" w:rsidRDefault="00BE52AD"/>
    <w:sectPr w:rsidR="00BE52AD" w:rsidSect="00BE5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C603D"/>
    <w:multiLevelType w:val="hybridMultilevel"/>
    <w:tmpl w:val="A126C26E"/>
    <w:lvl w:ilvl="0" w:tplc="096822A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DCF144C"/>
    <w:multiLevelType w:val="hybridMultilevel"/>
    <w:tmpl w:val="C8D63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2006A57"/>
    <w:multiLevelType w:val="hybridMultilevel"/>
    <w:tmpl w:val="B21C54F0"/>
    <w:lvl w:ilvl="0" w:tplc="04090001">
      <w:start w:val="1"/>
      <w:numFmt w:val="bullet"/>
      <w:lvlText w:val=""/>
      <w:lvlJc w:val="left"/>
      <w:pPr>
        <w:ind w:left="720" w:hanging="720"/>
      </w:pPr>
      <w:rPr>
        <w:rFonts w:ascii="Symbol" w:hAnsi="Symbol" w:hint="default"/>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4822D71"/>
    <w:multiLevelType w:val="hybridMultilevel"/>
    <w:tmpl w:val="45E4BA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F6648B"/>
    <w:multiLevelType w:val="hybridMultilevel"/>
    <w:tmpl w:val="94E6DE7E"/>
    <w:lvl w:ilvl="0" w:tplc="E7042872">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B4D0A7F"/>
    <w:multiLevelType w:val="hybridMultilevel"/>
    <w:tmpl w:val="F398A448"/>
    <w:lvl w:ilvl="0" w:tplc="59A23746">
      <w:start w:val="1"/>
      <w:numFmt w:val="upperRoman"/>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715"/>
    <w:rsid w:val="0000015E"/>
    <w:rsid w:val="001C129F"/>
    <w:rsid w:val="001D1CF8"/>
    <w:rsid w:val="001D3799"/>
    <w:rsid w:val="002353F3"/>
    <w:rsid w:val="002E4715"/>
    <w:rsid w:val="002F73F3"/>
    <w:rsid w:val="00331ACB"/>
    <w:rsid w:val="00345934"/>
    <w:rsid w:val="0036383B"/>
    <w:rsid w:val="004B5949"/>
    <w:rsid w:val="004C2E8B"/>
    <w:rsid w:val="004D29B6"/>
    <w:rsid w:val="00560CE6"/>
    <w:rsid w:val="00633A96"/>
    <w:rsid w:val="0065362E"/>
    <w:rsid w:val="006C6AFA"/>
    <w:rsid w:val="00763996"/>
    <w:rsid w:val="00843B1E"/>
    <w:rsid w:val="00894632"/>
    <w:rsid w:val="008F44C0"/>
    <w:rsid w:val="00912BC3"/>
    <w:rsid w:val="00942195"/>
    <w:rsid w:val="00981C40"/>
    <w:rsid w:val="0098494A"/>
    <w:rsid w:val="009C1384"/>
    <w:rsid w:val="00A03471"/>
    <w:rsid w:val="00A13E83"/>
    <w:rsid w:val="00A450F1"/>
    <w:rsid w:val="00B613D1"/>
    <w:rsid w:val="00BC0E57"/>
    <w:rsid w:val="00BC6F16"/>
    <w:rsid w:val="00BD713C"/>
    <w:rsid w:val="00BE52AD"/>
    <w:rsid w:val="00BF5075"/>
    <w:rsid w:val="00D46761"/>
    <w:rsid w:val="00E012A6"/>
    <w:rsid w:val="00E24E66"/>
    <w:rsid w:val="00E37D29"/>
    <w:rsid w:val="00EA61FD"/>
    <w:rsid w:val="00EF02A8"/>
    <w:rsid w:val="00F10545"/>
    <w:rsid w:val="00F761B2"/>
    <w:rsid w:val="00FD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715"/>
    <w:pPr>
      <w:ind w:left="720"/>
      <w:contextualSpacing/>
    </w:pPr>
  </w:style>
  <w:style w:type="paragraph" w:styleId="NoSpacing">
    <w:name w:val="No Spacing"/>
    <w:uiPriority w:val="1"/>
    <w:qFormat/>
    <w:rsid w:val="00843B1E"/>
    <w:pPr>
      <w:spacing w:after="0" w:line="240" w:lineRule="auto"/>
    </w:pPr>
  </w:style>
  <w:style w:type="paragraph" w:styleId="BalloonText">
    <w:name w:val="Balloon Text"/>
    <w:basedOn w:val="Normal"/>
    <w:link w:val="BalloonTextChar"/>
    <w:uiPriority w:val="99"/>
    <w:semiHidden/>
    <w:unhideWhenUsed/>
    <w:rsid w:val="00000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1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715"/>
    <w:pPr>
      <w:ind w:left="720"/>
      <w:contextualSpacing/>
    </w:pPr>
  </w:style>
  <w:style w:type="paragraph" w:styleId="NoSpacing">
    <w:name w:val="No Spacing"/>
    <w:uiPriority w:val="1"/>
    <w:qFormat/>
    <w:rsid w:val="00843B1E"/>
    <w:pPr>
      <w:spacing w:after="0" w:line="240" w:lineRule="auto"/>
    </w:pPr>
  </w:style>
  <w:style w:type="paragraph" w:styleId="BalloonText">
    <w:name w:val="Balloon Text"/>
    <w:basedOn w:val="Normal"/>
    <w:link w:val="BalloonTextChar"/>
    <w:uiPriority w:val="99"/>
    <w:semiHidden/>
    <w:unhideWhenUsed/>
    <w:rsid w:val="00000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1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8981">
      <w:bodyDiv w:val="1"/>
      <w:marLeft w:val="0"/>
      <w:marRight w:val="0"/>
      <w:marTop w:val="0"/>
      <w:marBottom w:val="0"/>
      <w:divBdr>
        <w:top w:val="none" w:sz="0" w:space="0" w:color="auto"/>
        <w:left w:val="none" w:sz="0" w:space="0" w:color="auto"/>
        <w:bottom w:val="none" w:sz="0" w:space="0" w:color="auto"/>
        <w:right w:val="none" w:sz="0" w:space="0" w:color="auto"/>
      </w:divBdr>
    </w:div>
    <w:div w:id="1063288258">
      <w:bodyDiv w:val="1"/>
      <w:marLeft w:val="0"/>
      <w:marRight w:val="0"/>
      <w:marTop w:val="0"/>
      <w:marBottom w:val="0"/>
      <w:divBdr>
        <w:top w:val="none" w:sz="0" w:space="0" w:color="auto"/>
        <w:left w:val="none" w:sz="0" w:space="0" w:color="auto"/>
        <w:bottom w:val="none" w:sz="0" w:space="0" w:color="auto"/>
        <w:right w:val="none" w:sz="0" w:space="0" w:color="auto"/>
      </w:divBdr>
    </w:div>
    <w:div w:id="1310935628">
      <w:bodyDiv w:val="1"/>
      <w:marLeft w:val="0"/>
      <w:marRight w:val="0"/>
      <w:marTop w:val="0"/>
      <w:marBottom w:val="0"/>
      <w:divBdr>
        <w:top w:val="none" w:sz="0" w:space="0" w:color="auto"/>
        <w:left w:val="none" w:sz="0" w:space="0" w:color="auto"/>
        <w:bottom w:val="none" w:sz="0" w:space="0" w:color="auto"/>
        <w:right w:val="none" w:sz="0" w:space="0" w:color="auto"/>
      </w:divBdr>
    </w:div>
    <w:div w:id="1408767971">
      <w:bodyDiv w:val="1"/>
      <w:marLeft w:val="0"/>
      <w:marRight w:val="0"/>
      <w:marTop w:val="0"/>
      <w:marBottom w:val="0"/>
      <w:divBdr>
        <w:top w:val="none" w:sz="0" w:space="0" w:color="auto"/>
        <w:left w:val="none" w:sz="0" w:space="0" w:color="auto"/>
        <w:bottom w:val="none" w:sz="0" w:space="0" w:color="auto"/>
        <w:right w:val="none" w:sz="0" w:space="0" w:color="auto"/>
      </w:divBdr>
    </w:div>
    <w:div w:id="1780877030">
      <w:bodyDiv w:val="1"/>
      <w:marLeft w:val="0"/>
      <w:marRight w:val="0"/>
      <w:marTop w:val="0"/>
      <w:marBottom w:val="0"/>
      <w:divBdr>
        <w:top w:val="none" w:sz="0" w:space="0" w:color="auto"/>
        <w:left w:val="none" w:sz="0" w:space="0" w:color="auto"/>
        <w:bottom w:val="none" w:sz="0" w:space="0" w:color="auto"/>
        <w:right w:val="none" w:sz="0" w:space="0" w:color="auto"/>
      </w:divBdr>
    </w:div>
    <w:div w:id="19116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Rachel Marchioni</cp:lastModifiedBy>
  <cp:revision>2</cp:revision>
  <cp:lastPrinted>2013-11-05T23:05:00Z</cp:lastPrinted>
  <dcterms:created xsi:type="dcterms:W3CDTF">2013-11-12T21:55:00Z</dcterms:created>
  <dcterms:modified xsi:type="dcterms:W3CDTF">2013-11-12T21:55:00Z</dcterms:modified>
</cp:coreProperties>
</file>