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ADB" w:rsidRPr="00BC67AC" w:rsidRDefault="009E5ADB" w:rsidP="009E5ADB">
      <w:pPr>
        <w:spacing w:after="0"/>
        <w:rPr>
          <w:b/>
          <w:u w:val="single"/>
        </w:rPr>
      </w:pPr>
      <w:r w:rsidRPr="00BC67AC">
        <w:rPr>
          <w:b/>
          <w:u w:val="single"/>
        </w:rPr>
        <w:t>Section I – Accomplishments and Status of 2013 Program Review Report</w:t>
      </w:r>
    </w:p>
    <w:p w:rsidR="00AF3A84" w:rsidRPr="00AF3A84" w:rsidRDefault="00AF3A84" w:rsidP="00AF3A84">
      <w:pPr>
        <w:spacing w:after="0"/>
        <w:rPr>
          <w:b/>
          <w:u w:val="single"/>
        </w:rPr>
      </w:pPr>
    </w:p>
    <w:p w:rsidR="00235AA9" w:rsidRPr="00D72DBA" w:rsidRDefault="00AF3A84" w:rsidP="009647A0">
      <w:pPr>
        <w:pStyle w:val="ListParagraph"/>
        <w:numPr>
          <w:ilvl w:val="0"/>
          <w:numId w:val="1"/>
        </w:numPr>
        <w:rPr>
          <w:b/>
        </w:rPr>
      </w:pPr>
      <w:r w:rsidRPr="00D72DBA">
        <w:rPr>
          <w:b/>
        </w:rPr>
        <w:t xml:space="preserve"> Last Year’s </w:t>
      </w:r>
      <w:r w:rsidR="00850C7A" w:rsidRPr="00D72DBA">
        <w:rPr>
          <w:b/>
        </w:rPr>
        <w:t>Initiatives</w:t>
      </w:r>
    </w:p>
    <w:p w:rsidR="00D72DBA" w:rsidRPr="00C060F7" w:rsidRDefault="00D72DBA" w:rsidP="009647A0">
      <w:pPr>
        <w:pStyle w:val="ListParagraph"/>
        <w:numPr>
          <w:ilvl w:val="0"/>
          <w:numId w:val="4"/>
        </w:numPr>
        <w:spacing w:after="0" w:line="240" w:lineRule="auto"/>
        <w:jc w:val="both"/>
      </w:pPr>
      <w:r w:rsidRPr="00C060F7">
        <w:t>Initiative: Support for transfer degree completion</w:t>
      </w:r>
    </w:p>
    <w:p w:rsidR="00D72DBA" w:rsidRPr="00C060F7" w:rsidRDefault="00D72DBA" w:rsidP="00D72DBA">
      <w:pPr>
        <w:pStyle w:val="ListParagraph"/>
        <w:spacing w:after="0" w:line="240" w:lineRule="auto"/>
        <w:ind w:left="1080"/>
        <w:jc w:val="both"/>
      </w:pPr>
      <w:r w:rsidRPr="00C060F7">
        <w:t>Initiative ID: PSY1301</w:t>
      </w:r>
    </w:p>
    <w:p w:rsidR="00D72DBA" w:rsidRPr="00C060F7" w:rsidRDefault="00D72DBA" w:rsidP="00D72DBA">
      <w:pPr>
        <w:pStyle w:val="ListParagraph"/>
        <w:spacing w:after="0" w:line="240" w:lineRule="auto"/>
        <w:ind w:left="1080"/>
        <w:jc w:val="both"/>
      </w:pPr>
      <w:r w:rsidRPr="00C060F7">
        <w:t>Link to Data: Degree completion data and performance data (we are down 1768 students)</w:t>
      </w:r>
    </w:p>
    <w:p w:rsidR="00D72DBA" w:rsidRPr="00C060F7" w:rsidRDefault="00D72DBA" w:rsidP="00D72DBA">
      <w:pPr>
        <w:pStyle w:val="ListParagraph"/>
        <w:spacing w:after="0" w:line="240" w:lineRule="auto"/>
        <w:ind w:left="1080"/>
        <w:jc w:val="both"/>
      </w:pPr>
      <w:r w:rsidRPr="00C060F7">
        <w:t>Expected Benefits: Support psychology transfer students. Psychology has become an effective overall career preparation for undergraduate students training for a variety of careers.</w:t>
      </w:r>
    </w:p>
    <w:p w:rsidR="00D72DBA" w:rsidRPr="00C060F7" w:rsidRDefault="00D72DBA" w:rsidP="00D72DBA">
      <w:pPr>
        <w:pStyle w:val="ListParagraph"/>
        <w:spacing w:after="0" w:line="240" w:lineRule="auto"/>
        <w:ind w:left="1080"/>
        <w:jc w:val="both"/>
      </w:pPr>
      <w:r w:rsidRPr="00C060F7">
        <w:t>Goal: Increase number of psychology transfer degree completions by increasing the size of daytime psychology classes. Increase psychology students by 800.</w:t>
      </w:r>
    </w:p>
    <w:p w:rsidR="00D72DBA" w:rsidRPr="00C060F7" w:rsidRDefault="00D72DBA" w:rsidP="00D72DBA">
      <w:pPr>
        <w:pStyle w:val="ListParagraph"/>
        <w:spacing w:after="0" w:line="240" w:lineRule="auto"/>
        <w:ind w:left="1080"/>
        <w:jc w:val="both"/>
      </w:pPr>
      <w:r w:rsidRPr="00C060F7">
        <w:t>Performance Indicator: Increase number of psychology transfer students by 25 percent</w:t>
      </w:r>
    </w:p>
    <w:p w:rsidR="00D72DBA" w:rsidRPr="00C060F7" w:rsidRDefault="00D72DBA" w:rsidP="00D72DBA">
      <w:pPr>
        <w:pStyle w:val="ListParagraph"/>
        <w:spacing w:after="0" w:line="240" w:lineRule="auto"/>
        <w:ind w:left="1080"/>
        <w:jc w:val="both"/>
      </w:pPr>
      <w:r w:rsidRPr="00C060F7">
        <w:t xml:space="preserve">Timeline:  </w:t>
      </w:r>
      <w:sdt>
        <w:sdtPr>
          <w:rPr>
            <w:rStyle w:val="Style1"/>
          </w:rPr>
          <w:id w:val="-283581764"/>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rPr>
            <w:rStyle w:val="Style1"/>
          </w:rPr>
        </w:sdtEndPr>
        <w:sdtContent>
          <w:r w:rsidRPr="00C060F7">
            <w:rPr>
              <w:rStyle w:val="Style1"/>
            </w:rPr>
            <w:t>2013-2014</w:t>
          </w:r>
        </w:sdtContent>
      </w:sdt>
    </w:p>
    <w:p w:rsidR="00D72DBA" w:rsidRPr="00C060F7" w:rsidRDefault="00D72DBA" w:rsidP="00D72DBA">
      <w:pPr>
        <w:pStyle w:val="ListParagraph"/>
        <w:spacing w:after="0" w:line="240" w:lineRule="auto"/>
        <w:ind w:left="1080"/>
        <w:jc w:val="both"/>
      </w:pPr>
      <w:r w:rsidRPr="00C060F7">
        <w:t xml:space="preserve">Funding Resource Category:  </w:t>
      </w:r>
      <w:sdt>
        <w:sdtPr>
          <w:rPr>
            <w:rStyle w:val="Style2"/>
          </w:rPr>
          <w:id w:val="-1503204918"/>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C060F7">
            <w:rPr>
              <w:rStyle w:val="Style2"/>
            </w:rPr>
            <w:t>Staffing Funds</w:t>
          </w:r>
        </w:sdtContent>
      </w:sdt>
    </w:p>
    <w:p w:rsidR="00D72DBA" w:rsidRPr="00C060F7" w:rsidRDefault="00D72DBA" w:rsidP="00D72DBA">
      <w:pPr>
        <w:pStyle w:val="ListParagraph"/>
        <w:spacing w:after="0" w:line="240" w:lineRule="auto"/>
        <w:ind w:left="1080"/>
        <w:jc w:val="both"/>
      </w:pPr>
      <w:r w:rsidRPr="00C060F7">
        <w:t xml:space="preserve">Ranking:  </w:t>
      </w:r>
      <w:sdt>
        <w:sdtPr>
          <w:rPr>
            <w:rStyle w:val="Style3"/>
          </w:rPr>
          <w:id w:val="1211999348"/>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Pr="00C060F7">
            <w:rPr>
              <w:rStyle w:val="Style3"/>
            </w:rPr>
            <w:t>H</w:t>
          </w:r>
        </w:sdtContent>
      </w:sdt>
    </w:p>
    <w:p w:rsidR="00D72DBA" w:rsidRPr="002E436A" w:rsidRDefault="00D72DBA" w:rsidP="00D72DBA">
      <w:pPr>
        <w:pStyle w:val="ListParagraph"/>
        <w:spacing w:after="0" w:line="240" w:lineRule="auto"/>
        <w:ind w:left="1080"/>
        <w:jc w:val="both"/>
        <w:rPr>
          <w:color w:val="FF0000"/>
        </w:rPr>
      </w:pPr>
      <w:r w:rsidRPr="00884BF6">
        <w:rPr>
          <w:b/>
          <w:color w:val="000000" w:themeColor="text1"/>
        </w:rPr>
        <w:t>Outcome:</w:t>
      </w:r>
      <w:r w:rsidRPr="00C060F7">
        <w:rPr>
          <w:color w:val="000000" w:themeColor="text1"/>
        </w:rPr>
        <w:t xml:space="preserve"> </w:t>
      </w:r>
      <w:r w:rsidRPr="00C060F7">
        <w:rPr>
          <w:b/>
          <w:color w:val="FF0000"/>
        </w:rPr>
        <w:t xml:space="preserve">Student access was increased and the number of psychology CSU transfer degrees increased 55 percent. We have not yet achieved the requested increase of 800 students, but </w:t>
      </w:r>
      <w:r w:rsidR="002E436A" w:rsidRPr="00C060F7">
        <w:rPr>
          <w:b/>
          <w:color w:val="FF0000"/>
        </w:rPr>
        <w:t xml:space="preserve">we are </w:t>
      </w:r>
      <w:r w:rsidRPr="00C060F7">
        <w:rPr>
          <w:b/>
          <w:color w:val="FF0000"/>
        </w:rPr>
        <w:t>progress</w:t>
      </w:r>
      <w:r w:rsidR="002E436A" w:rsidRPr="00C060F7">
        <w:rPr>
          <w:b/>
          <w:color w:val="FF0000"/>
        </w:rPr>
        <w:t>ing towards that goal.</w:t>
      </w:r>
    </w:p>
    <w:p w:rsidR="00D72DBA" w:rsidRPr="00D72DBA" w:rsidRDefault="00D72DBA" w:rsidP="00D72DBA">
      <w:pPr>
        <w:pStyle w:val="ListParagraph"/>
        <w:spacing w:after="0" w:line="240" w:lineRule="auto"/>
        <w:ind w:left="1080"/>
        <w:jc w:val="both"/>
        <w:rPr>
          <w:b/>
        </w:rPr>
      </w:pPr>
    </w:p>
    <w:p w:rsidR="00D72DBA" w:rsidRPr="00C060F7" w:rsidRDefault="00D72DBA" w:rsidP="009647A0">
      <w:pPr>
        <w:pStyle w:val="ListParagraph"/>
        <w:numPr>
          <w:ilvl w:val="0"/>
          <w:numId w:val="4"/>
        </w:numPr>
        <w:spacing w:after="0" w:line="240" w:lineRule="auto"/>
        <w:jc w:val="both"/>
      </w:pPr>
      <w:r w:rsidRPr="00C060F7">
        <w:t>Initiative: Increase number of psychology sections</w:t>
      </w:r>
    </w:p>
    <w:p w:rsidR="00D72DBA" w:rsidRPr="00C060F7" w:rsidRDefault="00D72DBA" w:rsidP="00D72DBA">
      <w:pPr>
        <w:pStyle w:val="ListParagraph"/>
        <w:spacing w:after="0" w:line="240" w:lineRule="auto"/>
        <w:ind w:left="1080"/>
        <w:jc w:val="both"/>
      </w:pPr>
      <w:r w:rsidRPr="00C060F7">
        <w:t>Initiative ID: PSY1302</w:t>
      </w:r>
    </w:p>
    <w:p w:rsidR="00D72DBA" w:rsidRPr="00C060F7" w:rsidRDefault="00D72DBA" w:rsidP="00D72DBA">
      <w:pPr>
        <w:pStyle w:val="ListParagraph"/>
        <w:spacing w:after="0" w:line="240" w:lineRule="auto"/>
        <w:ind w:left="1080"/>
        <w:jc w:val="both"/>
      </w:pPr>
      <w:r w:rsidRPr="00C060F7">
        <w:t>Link to Data: Degree completion data and performance data (we are down 1768 students)</w:t>
      </w:r>
    </w:p>
    <w:p w:rsidR="00D72DBA" w:rsidRPr="00C060F7" w:rsidRDefault="00D72DBA" w:rsidP="00D72DBA">
      <w:pPr>
        <w:pStyle w:val="ListParagraph"/>
        <w:spacing w:after="0" w:line="240" w:lineRule="auto"/>
        <w:ind w:left="1080"/>
        <w:jc w:val="both"/>
      </w:pPr>
      <w:r w:rsidRPr="00C060F7">
        <w:t>Expected Benefits: Support psychology transfer students.</w:t>
      </w:r>
    </w:p>
    <w:p w:rsidR="00D72DBA" w:rsidRPr="00C060F7" w:rsidRDefault="00D72DBA" w:rsidP="00D72DBA">
      <w:pPr>
        <w:pStyle w:val="ListParagraph"/>
        <w:spacing w:after="0" w:line="240" w:lineRule="auto"/>
        <w:ind w:left="1080"/>
        <w:jc w:val="both"/>
      </w:pPr>
      <w:r w:rsidRPr="00C060F7">
        <w:t>Goal: Increase sections by 1 – PSY 7 online, 1 – PSY 4 online, 5 – PSY 1, 3 – PSY 5. Increase psychology students by 500.</w:t>
      </w:r>
    </w:p>
    <w:p w:rsidR="00D72DBA" w:rsidRPr="00C060F7" w:rsidRDefault="00D72DBA" w:rsidP="00D72DBA">
      <w:pPr>
        <w:pStyle w:val="ListParagraph"/>
        <w:spacing w:after="0" w:line="240" w:lineRule="auto"/>
        <w:ind w:left="1080"/>
        <w:jc w:val="both"/>
      </w:pPr>
      <w:r w:rsidRPr="00C060F7">
        <w:t>Performance Indicator: Increase number of transfer degree students in psychology and other majors by 10 percent.</w:t>
      </w:r>
    </w:p>
    <w:p w:rsidR="00D72DBA" w:rsidRPr="00C060F7" w:rsidRDefault="00D72DBA" w:rsidP="00D72DBA">
      <w:pPr>
        <w:pStyle w:val="ListParagraph"/>
        <w:spacing w:after="0" w:line="240" w:lineRule="auto"/>
        <w:ind w:left="1080"/>
        <w:jc w:val="both"/>
      </w:pPr>
      <w:r w:rsidRPr="00C060F7">
        <w:t xml:space="preserve">Timeline:  </w:t>
      </w:r>
      <w:sdt>
        <w:sdtPr>
          <w:rPr>
            <w:rStyle w:val="Style1"/>
          </w:rPr>
          <w:id w:val="1697425022"/>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rPr>
            <w:rStyle w:val="Style1"/>
          </w:rPr>
        </w:sdtEndPr>
        <w:sdtContent>
          <w:r w:rsidR="00611ADC" w:rsidRPr="00C060F7">
            <w:rPr>
              <w:rStyle w:val="Style1"/>
            </w:rPr>
            <w:t>2013-2014</w:t>
          </w:r>
        </w:sdtContent>
      </w:sdt>
    </w:p>
    <w:p w:rsidR="00D72DBA" w:rsidRPr="00C060F7" w:rsidRDefault="00D72DBA" w:rsidP="00D72DBA">
      <w:pPr>
        <w:pStyle w:val="ListParagraph"/>
        <w:spacing w:after="0" w:line="240" w:lineRule="auto"/>
        <w:ind w:left="1080"/>
        <w:jc w:val="both"/>
      </w:pPr>
      <w:r w:rsidRPr="00C060F7">
        <w:t xml:space="preserve">Funding Resource Category:  </w:t>
      </w:r>
      <w:sdt>
        <w:sdtPr>
          <w:rPr>
            <w:rStyle w:val="Style2"/>
          </w:rPr>
          <w:id w:val="-1911992647"/>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C060F7">
            <w:rPr>
              <w:rStyle w:val="Style2"/>
            </w:rPr>
            <w:t>Hourly Instruction Funds</w:t>
          </w:r>
        </w:sdtContent>
      </w:sdt>
    </w:p>
    <w:p w:rsidR="00D72DBA" w:rsidRPr="00C060F7" w:rsidRDefault="00D72DBA" w:rsidP="00D72DBA">
      <w:pPr>
        <w:pStyle w:val="ListParagraph"/>
        <w:spacing w:after="0" w:line="240" w:lineRule="auto"/>
        <w:ind w:left="1080"/>
        <w:jc w:val="both"/>
      </w:pPr>
      <w:r w:rsidRPr="00C060F7">
        <w:t xml:space="preserve">Ranking:  </w:t>
      </w:r>
      <w:sdt>
        <w:sdtPr>
          <w:rPr>
            <w:rStyle w:val="Style3"/>
          </w:rPr>
          <w:id w:val="1907645641"/>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Pr="00C060F7">
            <w:rPr>
              <w:rStyle w:val="Style3"/>
            </w:rPr>
            <w:t>H</w:t>
          </w:r>
        </w:sdtContent>
      </w:sdt>
    </w:p>
    <w:p w:rsidR="00D72DBA" w:rsidRPr="002E436A" w:rsidRDefault="00D72DBA" w:rsidP="00D72DBA">
      <w:pPr>
        <w:pStyle w:val="ListParagraph"/>
        <w:spacing w:after="0" w:line="240" w:lineRule="auto"/>
        <w:ind w:left="1080"/>
        <w:jc w:val="both"/>
        <w:rPr>
          <w:color w:val="FF0000"/>
        </w:rPr>
      </w:pPr>
      <w:r w:rsidRPr="00884BF6">
        <w:rPr>
          <w:b/>
          <w:color w:val="000000" w:themeColor="text1"/>
        </w:rPr>
        <w:t>Outcome:</w:t>
      </w:r>
      <w:r w:rsidRPr="00611ADC">
        <w:rPr>
          <w:b/>
          <w:color w:val="000000" w:themeColor="text1"/>
        </w:rPr>
        <w:t xml:space="preserve"> </w:t>
      </w:r>
      <w:r w:rsidRPr="00C060F7">
        <w:rPr>
          <w:b/>
          <w:color w:val="FF0000"/>
        </w:rPr>
        <w:t xml:space="preserve">Some </w:t>
      </w:r>
      <w:r w:rsidR="002E436A" w:rsidRPr="00C060F7">
        <w:rPr>
          <w:b/>
          <w:color w:val="FF0000"/>
        </w:rPr>
        <w:t xml:space="preserve">psychology </w:t>
      </w:r>
      <w:r w:rsidRPr="00C060F7">
        <w:rPr>
          <w:b/>
          <w:color w:val="FF0000"/>
        </w:rPr>
        <w:t xml:space="preserve">sections </w:t>
      </w:r>
      <w:r w:rsidR="002E436A" w:rsidRPr="00C060F7">
        <w:rPr>
          <w:b/>
          <w:color w:val="FF0000"/>
        </w:rPr>
        <w:t>were</w:t>
      </w:r>
      <w:r w:rsidRPr="00C060F7">
        <w:rPr>
          <w:b/>
          <w:color w:val="FF0000"/>
        </w:rPr>
        <w:t xml:space="preserve"> increased and the number of psychology CSU transfer degrees increased 55 percent. An increase in larger classroom availability during the daytime is still needed for psychology program.</w:t>
      </w:r>
    </w:p>
    <w:p w:rsidR="00D72DBA" w:rsidRPr="00D72DBA" w:rsidRDefault="00D72DBA" w:rsidP="00D72DBA">
      <w:pPr>
        <w:spacing w:after="0" w:line="240" w:lineRule="auto"/>
        <w:jc w:val="both"/>
        <w:rPr>
          <w:b/>
        </w:rPr>
      </w:pPr>
    </w:p>
    <w:p w:rsidR="00D72DBA" w:rsidRPr="00C060F7" w:rsidRDefault="00D72DBA" w:rsidP="009647A0">
      <w:pPr>
        <w:pStyle w:val="ListParagraph"/>
        <w:numPr>
          <w:ilvl w:val="0"/>
          <w:numId w:val="4"/>
        </w:numPr>
        <w:spacing w:after="0" w:line="240" w:lineRule="auto"/>
        <w:jc w:val="both"/>
      </w:pPr>
      <w:r w:rsidRPr="00C060F7">
        <w:t>Initiative: Create online psychology courses</w:t>
      </w:r>
    </w:p>
    <w:p w:rsidR="00D72DBA" w:rsidRPr="00C060F7" w:rsidRDefault="00D72DBA" w:rsidP="00D72DBA">
      <w:pPr>
        <w:pStyle w:val="ListParagraph"/>
        <w:spacing w:after="0" w:line="240" w:lineRule="auto"/>
        <w:ind w:left="1080"/>
        <w:jc w:val="both"/>
      </w:pPr>
      <w:r w:rsidRPr="00C060F7">
        <w:t>Initiative ID: PSY1303</w:t>
      </w:r>
    </w:p>
    <w:p w:rsidR="00D72DBA" w:rsidRPr="00C060F7" w:rsidRDefault="00D72DBA" w:rsidP="00D72DBA">
      <w:pPr>
        <w:pStyle w:val="ListParagraph"/>
        <w:spacing w:after="0" w:line="240" w:lineRule="auto"/>
        <w:ind w:left="1080"/>
        <w:jc w:val="both"/>
      </w:pPr>
      <w:r w:rsidRPr="00C060F7">
        <w:t>Link to Data: Degree completion data and SLO information</w:t>
      </w:r>
    </w:p>
    <w:p w:rsidR="00D72DBA" w:rsidRPr="00C060F7" w:rsidRDefault="00D72DBA" w:rsidP="00D72DBA">
      <w:pPr>
        <w:pStyle w:val="ListParagraph"/>
        <w:spacing w:after="0" w:line="240" w:lineRule="auto"/>
        <w:ind w:left="1080"/>
        <w:jc w:val="both"/>
      </w:pPr>
      <w:r w:rsidRPr="00C060F7">
        <w:t>Expected Benefits: Support psychology transfer students.</w:t>
      </w:r>
    </w:p>
    <w:p w:rsidR="00D72DBA" w:rsidRPr="00C060F7" w:rsidRDefault="00D72DBA" w:rsidP="00D72DBA">
      <w:pPr>
        <w:pStyle w:val="ListParagraph"/>
        <w:spacing w:after="0" w:line="240" w:lineRule="auto"/>
        <w:ind w:left="1080"/>
        <w:jc w:val="both"/>
      </w:pPr>
      <w:r w:rsidRPr="00C060F7">
        <w:t>Goal: Create PSY 7 online content and PSY 4 online content to support College goal of complete online psychology degree</w:t>
      </w:r>
    </w:p>
    <w:p w:rsidR="00D72DBA" w:rsidRPr="00C060F7" w:rsidRDefault="00D72DBA" w:rsidP="00D72DBA">
      <w:pPr>
        <w:pStyle w:val="ListParagraph"/>
        <w:spacing w:after="0" w:line="240" w:lineRule="auto"/>
        <w:ind w:left="1080"/>
        <w:jc w:val="both"/>
      </w:pPr>
      <w:r w:rsidRPr="00C060F7">
        <w:t>Performance Indicator: Increase access for psychology students by getting online courses approved by Curriculum Committee</w:t>
      </w:r>
    </w:p>
    <w:p w:rsidR="00D72DBA" w:rsidRPr="00C060F7" w:rsidRDefault="00D72DBA" w:rsidP="00D72DBA">
      <w:pPr>
        <w:pStyle w:val="ListParagraph"/>
        <w:spacing w:after="0" w:line="240" w:lineRule="auto"/>
        <w:ind w:left="1080"/>
        <w:jc w:val="both"/>
      </w:pPr>
      <w:r w:rsidRPr="00C060F7">
        <w:t xml:space="preserve">Timeline:  </w:t>
      </w:r>
      <w:sdt>
        <w:sdtPr>
          <w:rPr>
            <w:rStyle w:val="Style1"/>
          </w:rPr>
          <w:id w:val="-356044134"/>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rPr>
            <w:rStyle w:val="Style1"/>
          </w:rPr>
        </w:sdtEndPr>
        <w:sdtContent>
          <w:r w:rsidR="00611ADC" w:rsidRPr="00C060F7">
            <w:rPr>
              <w:rStyle w:val="Style1"/>
            </w:rPr>
            <w:t>2013-2014</w:t>
          </w:r>
        </w:sdtContent>
      </w:sdt>
    </w:p>
    <w:p w:rsidR="00D72DBA" w:rsidRPr="00C060F7" w:rsidRDefault="00D72DBA" w:rsidP="00D72DBA">
      <w:pPr>
        <w:pStyle w:val="ListParagraph"/>
        <w:spacing w:after="0" w:line="240" w:lineRule="auto"/>
        <w:ind w:left="1080"/>
        <w:jc w:val="both"/>
      </w:pPr>
      <w:r w:rsidRPr="00C060F7">
        <w:t xml:space="preserve">Funding Resource Category:  </w:t>
      </w:r>
      <w:sdt>
        <w:sdtPr>
          <w:rPr>
            <w:rStyle w:val="Style2"/>
          </w:rPr>
          <w:id w:val="-1606257101"/>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C060F7">
            <w:rPr>
              <w:rStyle w:val="Style2"/>
            </w:rPr>
            <w:t>No new resources needed</w:t>
          </w:r>
        </w:sdtContent>
      </w:sdt>
    </w:p>
    <w:p w:rsidR="00D72DBA" w:rsidRPr="00C060F7" w:rsidRDefault="00D72DBA" w:rsidP="00D72DBA">
      <w:pPr>
        <w:pStyle w:val="ListParagraph"/>
        <w:spacing w:after="0" w:line="240" w:lineRule="auto"/>
        <w:ind w:left="1080"/>
        <w:jc w:val="both"/>
      </w:pPr>
      <w:r w:rsidRPr="00C060F7">
        <w:t xml:space="preserve">Ranking:  </w:t>
      </w:r>
      <w:sdt>
        <w:sdtPr>
          <w:rPr>
            <w:rStyle w:val="Style3"/>
          </w:rPr>
          <w:id w:val="-743184313"/>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Pr="00C060F7">
            <w:rPr>
              <w:rStyle w:val="Style3"/>
            </w:rPr>
            <w:t>M</w:t>
          </w:r>
        </w:sdtContent>
      </w:sdt>
    </w:p>
    <w:p w:rsidR="00D72DBA" w:rsidRPr="00D72DBA" w:rsidRDefault="00D72DBA" w:rsidP="00D72DBA">
      <w:pPr>
        <w:pStyle w:val="ListParagraph"/>
        <w:spacing w:after="0" w:line="240" w:lineRule="auto"/>
        <w:ind w:left="1080"/>
        <w:jc w:val="both"/>
        <w:rPr>
          <w:b/>
          <w:color w:val="FF0000"/>
        </w:rPr>
      </w:pPr>
      <w:r w:rsidRPr="00884BF6">
        <w:rPr>
          <w:b/>
          <w:color w:val="000000" w:themeColor="text1"/>
        </w:rPr>
        <w:t xml:space="preserve">Outcome: </w:t>
      </w:r>
      <w:r>
        <w:rPr>
          <w:b/>
          <w:color w:val="FF0000"/>
        </w:rPr>
        <w:t xml:space="preserve">The </w:t>
      </w:r>
      <w:r w:rsidR="004C0F11">
        <w:rPr>
          <w:b/>
          <w:color w:val="FF0000"/>
        </w:rPr>
        <w:t xml:space="preserve">online </w:t>
      </w:r>
      <w:r>
        <w:rPr>
          <w:b/>
          <w:color w:val="FF0000"/>
        </w:rPr>
        <w:t xml:space="preserve">Psychology </w:t>
      </w:r>
      <w:r w:rsidR="004C0F11">
        <w:rPr>
          <w:b/>
          <w:color w:val="FF0000"/>
        </w:rPr>
        <w:t>Degree P</w:t>
      </w:r>
      <w:r>
        <w:rPr>
          <w:b/>
          <w:color w:val="FF0000"/>
        </w:rPr>
        <w:t>rogram is fully online as of</w:t>
      </w:r>
      <w:r w:rsidR="004C0F11">
        <w:rPr>
          <w:b/>
          <w:color w:val="FF0000"/>
        </w:rPr>
        <w:t xml:space="preserve"> 2103. The Psychology Program i</w:t>
      </w:r>
      <w:r>
        <w:rPr>
          <w:b/>
          <w:color w:val="FF0000"/>
        </w:rPr>
        <w:t>s the first discipline at Ventura College to achieve this goal.</w:t>
      </w:r>
    </w:p>
    <w:p w:rsidR="00D72DBA" w:rsidRPr="00D72DBA" w:rsidRDefault="00D72DBA" w:rsidP="00D72DBA">
      <w:pPr>
        <w:pStyle w:val="ListParagraph"/>
        <w:spacing w:after="0" w:line="240" w:lineRule="auto"/>
        <w:ind w:left="1080"/>
        <w:jc w:val="both"/>
        <w:rPr>
          <w:b/>
        </w:rPr>
      </w:pPr>
    </w:p>
    <w:p w:rsidR="00D72DBA" w:rsidRPr="00C060F7" w:rsidRDefault="00D72DBA" w:rsidP="009647A0">
      <w:pPr>
        <w:pStyle w:val="ListParagraph"/>
        <w:numPr>
          <w:ilvl w:val="0"/>
          <w:numId w:val="4"/>
        </w:numPr>
        <w:spacing w:after="0" w:line="240" w:lineRule="auto"/>
        <w:jc w:val="both"/>
      </w:pPr>
      <w:r w:rsidRPr="00C060F7">
        <w:t>Initiative: Create new psychology courses</w:t>
      </w:r>
    </w:p>
    <w:p w:rsidR="00D72DBA" w:rsidRPr="00C060F7" w:rsidRDefault="00D72DBA" w:rsidP="00D72DBA">
      <w:pPr>
        <w:pStyle w:val="ListParagraph"/>
        <w:spacing w:after="0" w:line="240" w:lineRule="auto"/>
        <w:ind w:left="1080"/>
        <w:jc w:val="both"/>
      </w:pPr>
      <w:r w:rsidRPr="00C060F7">
        <w:t>Initiative ID: PSY1304</w:t>
      </w:r>
    </w:p>
    <w:p w:rsidR="00D72DBA" w:rsidRPr="00C060F7" w:rsidRDefault="00D72DBA" w:rsidP="00D72DBA">
      <w:pPr>
        <w:pStyle w:val="ListParagraph"/>
        <w:ind w:left="1080"/>
        <w:jc w:val="both"/>
      </w:pPr>
      <w:r w:rsidRPr="00C060F7">
        <w:t>Link to Data: SLO information and degree completion data</w:t>
      </w:r>
    </w:p>
    <w:p w:rsidR="00D72DBA" w:rsidRPr="00C060F7" w:rsidRDefault="00D72DBA" w:rsidP="00D72DBA">
      <w:pPr>
        <w:pStyle w:val="ListParagraph"/>
        <w:spacing w:after="0" w:line="240" w:lineRule="auto"/>
        <w:ind w:left="1080"/>
        <w:jc w:val="both"/>
      </w:pPr>
      <w:r w:rsidRPr="00C060F7">
        <w:t>Expected Benefits: Assist students to prepare for psychology transfer</w:t>
      </w:r>
    </w:p>
    <w:p w:rsidR="00D72DBA" w:rsidRPr="00C060F7" w:rsidRDefault="00D72DBA" w:rsidP="00D72DBA">
      <w:pPr>
        <w:pStyle w:val="ListParagraph"/>
        <w:spacing w:after="0" w:line="240" w:lineRule="auto"/>
        <w:ind w:left="1080"/>
        <w:jc w:val="both"/>
      </w:pPr>
      <w:r w:rsidRPr="00C060F7">
        <w:t>Goal: Research which of the following new courses should be created; cognitive, sports, organizational, engineering/technology, and law psychology</w:t>
      </w:r>
    </w:p>
    <w:p w:rsidR="00D72DBA" w:rsidRPr="00C060F7" w:rsidRDefault="00D72DBA" w:rsidP="00D72DBA">
      <w:pPr>
        <w:pStyle w:val="ListParagraph"/>
        <w:spacing w:after="0" w:line="240" w:lineRule="auto"/>
        <w:ind w:left="1080"/>
        <w:jc w:val="both"/>
      </w:pPr>
      <w:r w:rsidRPr="00C060F7">
        <w:t xml:space="preserve">Performance Indicator: Increase access for psychology students </w:t>
      </w:r>
    </w:p>
    <w:p w:rsidR="00D72DBA" w:rsidRPr="00C060F7" w:rsidRDefault="00D72DBA" w:rsidP="00D72DBA">
      <w:pPr>
        <w:pStyle w:val="ListParagraph"/>
        <w:spacing w:after="0" w:line="240" w:lineRule="auto"/>
        <w:ind w:left="1080"/>
        <w:jc w:val="both"/>
      </w:pPr>
      <w:r w:rsidRPr="00C060F7">
        <w:t xml:space="preserve">Timeline:  </w:t>
      </w:r>
      <w:sdt>
        <w:sdtPr>
          <w:rPr>
            <w:rStyle w:val="Style1"/>
          </w:rPr>
          <w:id w:val="1245684729"/>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rPr>
            <w:rStyle w:val="Style1"/>
          </w:rPr>
        </w:sdtEndPr>
        <w:sdtContent>
          <w:r w:rsidR="00611ADC" w:rsidRPr="00C060F7">
            <w:rPr>
              <w:rStyle w:val="Style1"/>
            </w:rPr>
            <w:t>2013-2014</w:t>
          </w:r>
        </w:sdtContent>
      </w:sdt>
    </w:p>
    <w:p w:rsidR="00D72DBA" w:rsidRPr="00C060F7" w:rsidRDefault="00D72DBA" w:rsidP="00D72DBA">
      <w:pPr>
        <w:pStyle w:val="ListParagraph"/>
        <w:spacing w:after="0" w:line="240" w:lineRule="auto"/>
        <w:ind w:left="1080"/>
        <w:jc w:val="both"/>
      </w:pPr>
      <w:r w:rsidRPr="00C060F7">
        <w:t xml:space="preserve">Funding Resource Category:  </w:t>
      </w:r>
      <w:sdt>
        <w:sdtPr>
          <w:rPr>
            <w:rStyle w:val="Style2"/>
          </w:rPr>
          <w:id w:val="-161930296"/>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C060F7">
            <w:rPr>
              <w:rStyle w:val="Style2"/>
            </w:rPr>
            <w:t>No new resources needed</w:t>
          </w:r>
        </w:sdtContent>
      </w:sdt>
    </w:p>
    <w:p w:rsidR="00D72DBA" w:rsidRPr="00C060F7" w:rsidRDefault="00D72DBA" w:rsidP="00D72DBA">
      <w:pPr>
        <w:pStyle w:val="ListParagraph"/>
        <w:spacing w:after="0" w:line="240" w:lineRule="auto"/>
        <w:ind w:left="1080"/>
        <w:jc w:val="both"/>
      </w:pPr>
      <w:r w:rsidRPr="00C060F7">
        <w:t xml:space="preserve">Ranking:  </w:t>
      </w:r>
      <w:sdt>
        <w:sdtPr>
          <w:rPr>
            <w:rStyle w:val="Style3"/>
          </w:rPr>
          <w:id w:val="-198547422"/>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00B67D69" w:rsidRPr="00C060F7">
            <w:rPr>
              <w:rStyle w:val="Style3"/>
            </w:rPr>
            <w:t>L</w:t>
          </w:r>
        </w:sdtContent>
      </w:sdt>
    </w:p>
    <w:p w:rsidR="00D72DBA" w:rsidRPr="00C060F7" w:rsidRDefault="00D72DBA" w:rsidP="00D72DBA">
      <w:pPr>
        <w:pStyle w:val="ListParagraph"/>
        <w:spacing w:after="0" w:line="240" w:lineRule="auto"/>
        <w:ind w:left="1080"/>
        <w:jc w:val="both"/>
        <w:rPr>
          <w:b/>
          <w:color w:val="FF0000"/>
        </w:rPr>
      </w:pPr>
      <w:r w:rsidRPr="00884BF6">
        <w:rPr>
          <w:b/>
          <w:color w:val="000000" w:themeColor="text1"/>
        </w:rPr>
        <w:t>Outcome:</w:t>
      </w:r>
      <w:r w:rsidRPr="00D72DBA">
        <w:rPr>
          <w:b/>
          <w:color w:val="FF0000"/>
        </w:rPr>
        <w:t xml:space="preserve"> </w:t>
      </w:r>
      <w:r w:rsidR="002E436A" w:rsidRPr="00C060F7">
        <w:rPr>
          <w:b/>
          <w:color w:val="FF0000"/>
        </w:rPr>
        <w:t xml:space="preserve">Psychology faculty </w:t>
      </w:r>
      <w:r w:rsidR="007900B4">
        <w:rPr>
          <w:b/>
          <w:color w:val="FF0000"/>
        </w:rPr>
        <w:t>continue to meeting and plan</w:t>
      </w:r>
      <w:r w:rsidR="002E436A" w:rsidRPr="00C060F7">
        <w:rPr>
          <w:b/>
          <w:color w:val="FF0000"/>
        </w:rPr>
        <w:t xml:space="preserve"> the curriculum for new psychology transfer courses.</w:t>
      </w:r>
      <w:bookmarkStart w:id="0" w:name="_GoBack"/>
      <w:bookmarkEnd w:id="0"/>
    </w:p>
    <w:p w:rsidR="00D72DBA" w:rsidRPr="00D72DBA" w:rsidRDefault="00D72DBA" w:rsidP="00D72DBA">
      <w:pPr>
        <w:pStyle w:val="ListParagraph"/>
        <w:spacing w:after="0" w:line="240" w:lineRule="auto"/>
        <w:ind w:left="1080"/>
        <w:jc w:val="both"/>
        <w:rPr>
          <w:b/>
        </w:rPr>
      </w:pPr>
    </w:p>
    <w:p w:rsidR="00D72DBA" w:rsidRPr="00C060F7" w:rsidRDefault="00D72DBA" w:rsidP="009647A0">
      <w:pPr>
        <w:pStyle w:val="ListParagraph"/>
        <w:numPr>
          <w:ilvl w:val="0"/>
          <w:numId w:val="4"/>
        </w:numPr>
        <w:spacing w:after="0" w:line="240" w:lineRule="auto"/>
        <w:jc w:val="both"/>
      </w:pPr>
      <w:r w:rsidRPr="00C060F7">
        <w:t>Initiative: Updating media library of DVD/Videos for psychology classes</w:t>
      </w:r>
    </w:p>
    <w:p w:rsidR="00D72DBA" w:rsidRPr="00C060F7" w:rsidRDefault="00D72DBA" w:rsidP="00D72DBA">
      <w:pPr>
        <w:pStyle w:val="ListParagraph"/>
        <w:spacing w:after="0" w:line="240" w:lineRule="auto"/>
        <w:ind w:left="1080"/>
        <w:jc w:val="both"/>
      </w:pPr>
      <w:r w:rsidRPr="00C060F7">
        <w:t>Initiative ID: PSY1205 – Carrying forward from last program review – department was not able to complete order for DVDs until major changes in psychology industry were completed. We are now ready to complete the DVD order.</w:t>
      </w:r>
    </w:p>
    <w:p w:rsidR="00D72DBA" w:rsidRPr="00C060F7" w:rsidRDefault="00D72DBA" w:rsidP="00D72DBA">
      <w:pPr>
        <w:pStyle w:val="ListParagraph"/>
        <w:ind w:left="1080"/>
        <w:jc w:val="both"/>
      </w:pPr>
      <w:r w:rsidRPr="00C060F7">
        <w:t>Link to Data: The current supply of DVD/Videos is degrading and need to be replaced on a regular basis.</w:t>
      </w:r>
    </w:p>
    <w:p w:rsidR="00D72DBA" w:rsidRPr="00C060F7" w:rsidRDefault="00D72DBA" w:rsidP="00D72DBA">
      <w:pPr>
        <w:pStyle w:val="ListParagraph"/>
        <w:spacing w:after="0" w:line="240" w:lineRule="auto"/>
        <w:ind w:left="1080"/>
        <w:jc w:val="both"/>
      </w:pPr>
      <w:r w:rsidRPr="00C060F7">
        <w:t>Expected Benefits: These media supplies are important additions to enrich student’s learning of complex and difficult to understand topics.</w:t>
      </w:r>
    </w:p>
    <w:p w:rsidR="00D72DBA" w:rsidRPr="00C060F7" w:rsidRDefault="00D72DBA" w:rsidP="00D72DBA">
      <w:pPr>
        <w:pStyle w:val="ListParagraph"/>
        <w:spacing w:after="0" w:line="240" w:lineRule="auto"/>
        <w:ind w:left="1080"/>
        <w:jc w:val="both"/>
      </w:pPr>
      <w:r w:rsidRPr="00C060F7">
        <w:t>Goal: DVD/Videos ($2500 one-time expense and $400 annual maintenance)</w:t>
      </w:r>
    </w:p>
    <w:p w:rsidR="00D72DBA" w:rsidRPr="00C060F7" w:rsidRDefault="00D72DBA" w:rsidP="00D72DBA">
      <w:pPr>
        <w:pStyle w:val="ListParagraph"/>
        <w:spacing w:after="0" w:line="240" w:lineRule="auto"/>
        <w:ind w:left="1080"/>
        <w:jc w:val="both"/>
      </w:pPr>
      <w:r w:rsidRPr="00C060F7">
        <w:t>Performance Indicator: Update and increase psychology DVD/video library</w:t>
      </w:r>
    </w:p>
    <w:p w:rsidR="00D72DBA" w:rsidRPr="00C060F7" w:rsidRDefault="00D72DBA" w:rsidP="00D72DBA">
      <w:pPr>
        <w:pStyle w:val="ListParagraph"/>
        <w:spacing w:after="0" w:line="240" w:lineRule="auto"/>
        <w:ind w:left="1080"/>
        <w:jc w:val="both"/>
      </w:pPr>
      <w:r w:rsidRPr="00C060F7">
        <w:t xml:space="preserve">Timeline:  </w:t>
      </w:r>
      <w:sdt>
        <w:sdtPr>
          <w:rPr>
            <w:rStyle w:val="Style1"/>
          </w:rPr>
          <w:id w:val="1181628703"/>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rPr>
            <w:rStyle w:val="Style1"/>
          </w:rPr>
        </w:sdtEndPr>
        <w:sdtContent>
          <w:r w:rsidRPr="00C060F7">
            <w:rPr>
              <w:rStyle w:val="Style1"/>
            </w:rPr>
            <w:t>2013-2014</w:t>
          </w:r>
        </w:sdtContent>
      </w:sdt>
    </w:p>
    <w:p w:rsidR="00D72DBA" w:rsidRPr="00C060F7" w:rsidRDefault="00D72DBA" w:rsidP="00D72DBA">
      <w:pPr>
        <w:pStyle w:val="ListParagraph"/>
        <w:spacing w:after="0" w:line="240" w:lineRule="auto"/>
        <w:ind w:left="1080"/>
        <w:jc w:val="both"/>
      </w:pPr>
      <w:r w:rsidRPr="00C060F7">
        <w:t xml:space="preserve">Funding Resource Category:  </w:t>
      </w:r>
      <w:sdt>
        <w:sdtPr>
          <w:rPr>
            <w:rStyle w:val="Style2"/>
          </w:rPr>
          <w:id w:val="-1600242575"/>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C060F7">
            <w:rPr>
              <w:rStyle w:val="Style2"/>
            </w:rPr>
            <w:t>Equipment-non computer</w:t>
          </w:r>
        </w:sdtContent>
      </w:sdt>
    </w:p>
    <w:p w:rsidR="00D72DBA" w:rsidRPr="00C060F7" w:rsidRDefault="00D72DBA" w:rsidP="00D72DBA">
      <w:pPr>
        <w:pStyle w:val="ListParagraph"/>
        <w:spacing w:after="0" w:line="240" w:lineRule="auto"/>
        <w:ind w:left="1080"/>
        <w:jc w:val="both"/>
      </w:pPr>
      <w:r w:rsidRPr="00C060F7">
        <w:t xml:space="preserve">Ranking:  </w:t>
      </w:r>
      <w:sdt>
        <w:sdtPr>
          <w:rPr>
            <w:rStyle w:val="Style3"/>
          </w:rPr>
          <w:id w:val="-57784277"/>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00B67D69" w:rsidRPr="00C060F7">
            <w:rPr>
              <w:rStyle w:val="Style3"/>
            </w:rPr>
            <w:t>L</w:t>
          </w:r>
        </w:sdtContent>
      </w:sdt>
    </w:p>
    <w:p w:rsidR="00D84B02" w:rsidRPr="002E436A" w:rsidRDefault="00D72DBA" w:rsidP="00D72DBA">
      <w:pPr>
        <w:pStyle w:val="ListParagraph"/>
        <w:spacing w:after="0" w:line="240" w:lineRule="auto"/>
        <w:ind w:left="1080"/>
        <w:jc w:val="both"/>
        <w:rPr>
          <w:color w:val="FF0000"/>
        </w:rPr>
      </w:pPr>
      <w:r w:rsidRPr="00884BF6">
        <w:rPr>
          <w:b/>
          <w:color w:val="000000" w:themeColor="text1"/>
        </w:rPr>
        <w:t>Outcome:</w:t>
      </w:r>
      <w:r w:rsidRPr="00D72DBA">
        <w:rPr>
          <w:b/>
          <w:color w:val="FF0000"/>
        </w:rPr>
        <w:t xml:space="preserve"> </w:t>
      </w:r>
      <w:r w:rsidR="00B67D69" w:rsidRPr="00C060F7">
        <w:rPr>
          <w:b/>
          <w:color w:val="FF0000"/>
        </w:rPr>
        <w:t xml:space="preserve">Video databases </w:t>
      </w:r>
      <w:r w:rsidR="004C0F11">
        <w:rPr>
          <w:b/>
          <w:color w:val="FF0000"/>
        </w:rPr>
        <w:t>were</w:t>
      </w:r>
      <w:r w:rsidR="00B67D69" w:rsidRPr="00C060F7">
        <w:rPr>
          <w:b/>
          <w:color w:val="FF0000"/>
        </w:rPr>
        <w:t xml:space="preserve"> reviewed for subscription.</w:t>
      </w:r>
      <w:r w:rsidR="003829B2" w:rsidRPr="00C060F7">
        <w:rPr>
          <w:b/>
          <w:color w:val="FF0000"/>
        </w:rPr>
        <w:t xml:space="preserve"> </w:t>
      </w:r>
      <w:r w:rsidR="004C0F11">
        <w:rPr>
          <w:b/>
          <w:color w:val="FF0000"/>
        </w:rPr>
        <w:t>It was d</w:t>
      </w:r>
      <w:r w:rsidR="003829B2" w:rsidRPr="00C060F7">
        <w:rPr>
          <w:b/>
          <w:color w:val="FF0000"/>
        </w:rPr>
        <w:t xml:space="preserve">etermined </w:t>
      </w:r>
      <w:r w:rsidR="004C71BB" w:rsidRPr="00C060F7">
        <w:rPr>
          <w:b/>
          <w:color w:val="FF0000"/>
        </w:rPr>
        <w:t xml:space="preserve">that </w:t>
      </w:r>
      <w:r w:rsidR="003829B2" w:rsidRPr="00C060F7">
        <w:rPr>
          <w:b/>
          <w:color w:val="FF0000"/>
        </w:rPr>
        <w:t xml:space="preserve">video database subscriptions are </w:t>
      </w:r>
      <w:r w:rsidR="004C0F11">
        <w:rPr>
          <w:b/>
          <w:color w:val="FF0000"/>
        </w:rPr>
        <w:t xml:space="preserve">the </w:t>
      </w:r>
      <w:r w:rsidR="003829B2" w:rsidRPr="00C060F7">
        <w:rPr>
          <w:b/>
          <w:color w:val="FF0000"/>
        </w:rPr>
        <w:t>best way to maintain current video access.</w:t>
      </w:r>
      <w:r w:rsidR="004C0F11">
        <w:rPr>
          <w:b/>
          <w:color w:val="FF0000"/>
        </w:rPr>
        <w:t xml:space="preserve"> The VC Library subscribed to a general video library for the campus.</w:t>
      </w:r>
    </w:p>
    <w:p w:rsidR="00D72DBA" w:rsidRPr="00D72DBA" w:rsidRDefault="00D72DBA" w:rsidP="00D72DBA">
      <w:pPr>
        <w:pStyle w:val="ListParagraph"/>
        <w:spacing w:after="0" w:line="240" w:lineRule="auto"/>
        <w:ind w:left="1080"/>
        <w:jc w:val="both"/>
        <w:rPr>
          <w:b/>
        </w:rPr>
      </w:pPr>
    </w:p>
    <w:p w:rsidR="009E5ADB" w:rsidRPr="00BC67AC" w:rsidRDefault="009E5ADB" w:rsidP="009647A0">
      <w:pPr>
        <w:pStyle w:val="ListParagraph"/>
        <w:numPr>
          <w:ilvl w:val="0"/>
          <w:numId w:val="1"/>
        </w:numPr>
        <w:rPr>
          <w:b/>
        </w:rPr>
      </w:pPr>
      <w:r w:rsidRPr="00BC67AC">
        <w:rPr>
          <w:b/>
        </w:rPr>
        <w:t xml:space="preserve">Updates/accomplishments pertaining to any of the Student Success or Operating Goals from last year’s report.  </w:t>
      </w:r>
    </w:p>
    <w:p w:rsidR="009E5ADB" w:rsidRPr="00C060F7" w:rsidRDefault="00A53689" w:rsidP="009647A0">
      <w:pPr>
        <w:pStyle w:val="ListParagraph"/>
        <w:numPr>
          <w:ilvl w:val="0"/>
          <w:numId w:val="18"/>
        </w:numPr>
        <w:rPr>
          <w:color w:val="FF0000"/>
        </w:rPr>
      </w:pPr>
      <w:r w:rsidRPr="00C060F7">
        <w:rPr>
          <w:color w:val="FF0000"/>
        </w:rPr>
        <w:t>The Psychology Program maintained a higher level of Hispanic enrollment than the college average</w:t>
      </w:r>
      <w:r w:rsidR="004C0F11">
        <w:rPr>
          <w:color w:val="FF0000"/>
        </w:rPr>
        <w:t>. T</w:t>
      </w:r>
      <w:r w:rsidRPr="00C060F7">
        <w:rPr>
          <w:color w:val="FF0000"/>
        </w:rPr>
        <w:t xml:space="preserve">he Hispanic Success data created at </w:t>
      </w:r>
      <w:r w:rsidR="004C0F11">
        <w:rPr>
          <w:color w:val="FF0000"/>
        </w:rPr>
        <w:t>Ventura C</w:t>
      </w:r>
      <w:r w:rsidRPr="00C060F7">
        <w:rPr>
          <w:color w:val="FF0000"/>
        </w:rPr>
        <w:t>ollege show</w:t>
      </w:r>
      <w:r w:rsidR="004C0F11">
        <w:rPr>
          <w:color w:val="FF0000"/>
        </w:rPr>
        <w:t>s</w:t>
      </w:r>
      <w:r w:rsidRPr="00C060F7">
        <w:rPr>
          <w:color w:val="FF0000"/>
        </w:rPr>
        <w:t xml:space="preserve"> psychology courses having a high rate of Hispanic success.</w:t>
      </w:r>
      <w:r w:rsidR="002E436A" w:rsidRPr="00C060F7">
        <w:rPr>
          <w:color w:val="FF0000"/>
        </w:rPr>
        <w:t xml:space="preserve"> </w:t>
      </w:r>
    </w:p>
    <w:p w:rsidR="009E5ADB" w:rsidRPr="00C060F7" w:rsidRDefault="00611ADC" w:rsidP="009647A0">
      <w:pPr>
        <w:pStyle w:val="ListParagraph"/>
        <w:numPr>
          <w:ilvl w:val="0"/>
          <w:numId w:val="18"/>
        </w:numPr>
        <w:rPr>
          <w:color w:val="FF0000"/>
        </w:rPr>
      </w:pPr>
      <w:r w:rsidRPr="00C060F7">
        <w:rPr>
          <w:color w:val="FF0000"/>
        </w:rPr>
        <w:t xml:space="preserve">Psychology </w:t>
      </w:r>
      <w:r w:rsidR="002E436A" w:rsidRPr="00C060F7">
        <w:rPr>
          <w:color w:val="FF0000"/>
        </w:rPr>
        <w:t>CSU Transfer degrees have increased 55 percent</w:t>
      </w:r>
      <w:r w:rsidR="009E5ADB" w:rsidRPr="00C060F7">
        <w:rPr>
          <w:color w:val="FF0000"/>
        </w:rPr>
        <w:t xml:space="preserve"> over prior year</w:t>
      </w:r>
      <w:r w:rsidR="004C7329">
        <w:rPr>
          <w:color w:val="FF0000"/>
        </w:rPr>
        <w:t>’s degree total</w:t>
      </w:r>
      <w:r w:rsidR="00B4314F" w:rsidRPr="00C060F7">
        <w:rPr>
          <w:color w:val="FF0000"/>
        </w:rPr>
        <w:t>.</w:t>
      </w:r>
      <w:r w:rsidR="009E5ADB" w:rsidRPr="00C060F7">
        <w:rPr>
          <w:color w:val="FF0000"/>
        </w:rPr>
        <w:t xml:space="preserve"> </w:t>
      </w:r>
    </w:p>
    <w:p w:rsidR="00235AA9" w:rsidRPr="00C060F7" w:rsidRDefault="009E5ADB" w:rsidP="009647A0">
      <w:pPr>
        <w:pStyle w:val="ListParagraph"/>
        <w:numPr>
          <w:ilvl w:val="0"/>
          <w:numId w:val="18"/>
        </w:numPr>
        <w:rPr>
          <w:color w:val="FF0000"/>
        </w:rPr>
      </w:pPr>
      <w:r w:rsidRPr="00C060F7">
        <w:rPr>
          <w:color w:val="FF0000"/>
        </w:rPr>
        <w:t>As of 2013 the Psychology Program is the first discipline at Ventura College to offer a completely online choice for students to earn the Psychology CSU Transfer Degree.</w:t>
      </w:r>
    </w:p>
    <w:p w:rsidR="00235AA9" w:rsidRPr="00AF3A84" w:rsidRDefault="00235AA9" w:rsidP="00590F67">
      <w:pPr>
        <w:rPr>
          <w:b/>
          <w:u w:val="single"/>
        </w:rPr>
      </w:pPr>
      <w:r w:rsidRPr="00AF3A84">
        <w:rPr>
          <w:b/>
          <w:u w:val="single"/>
        </w:rPr>
        <w:t xml:space="preserve">Section II - </w:t>
      </w:r>
      <w:r w:rsidR="00590F67" w:rsidRPr="00AF3A84">
        <w:rPr>
          <w:b/>
          <w:u w:val="single"/>
        </w:rPr>
        <w:t>Description</w:t>
      </w:r>
      <w:r w:rsidRPr="00AF3A84">
        <w:rPr>
          <w:b/>
          <w:u w:val="single"/>
        </w:rPr>
        <w:t xml:space="preserve"> </w:t>
      </w:r>
    </w:p>
    <w:p w:rsidR="00590F67" w:rsidRDefault="003C64FA" w:rsidP="009647A0">
      <w:pPr>
        <w:pStyle w:val="ListParagraph"/>
        <w:numPr>
          <w:ilvl w:val="0"/>
          <w:numId w:val="2"/>
        </w:numPr>
        <w:rPr>
          <w:b/>
        </w:rPr>
      </w:pPr>
      <w:r>
        <w:rPr>
          <w:b/>
        </w:rPr>
        <w:t>Description of Program/D</w:t>
      </w:r>
      <w:r w:rsidR="00590F67" w:rsidRPr="00381F3F">
        <w:rPr>
          <w:b/>
        </w:rPr>
        <w:t>epartment</w:t>
      </w:r>
    </w:p>
    <w:p w:rsidR="00E03DFC" w:rsidRPr="00CE5D93" w:rsidRDefault="00E03DFC" w:rsidP="00E03DFC">
      <w:pPr>
        <w:pStyle w:val="ListParagraph"/>
        <w:rPr>
          <w:rFonts w:cstheme="minorHAnsi"/>
        </w:rPr>
      </w:pPr>
      <w:r w:rsidRPr="00012046">
        <w:lastRenderedPageBreak/>
        <w:t>Psychology is the study of behavior, mental processes, and our relationship to others within our society. Psychology is a science used to understand the diverse cultural, economic, ethnic, social, and historical viewpoints that exist in a multicultural world. This discipline seeks to understand how these viewpoints interact with individual and group behavior. An awareness of these viewpoints help students to understand themselves, the behavior of people in their environment, and how to actively participate within a society. A student graduating with an Associate of Arts in Psychology may transfer to a four year institution to complete a Bachelor’s Degree. Psychology is excellent preparation for a wide range of career paths in business, mental health, teaching, law enforcement, social services, and community relations.</w:t>
      </w:r>
    </w:p>
    <w:p w:rsidR="007A1BFA" w:rsidRPr="003C64FA" w:rsidRDefault="007A1BFA" w:rsidP="007A1BFA">
      <w:pPr>
        <w:pStyle w:val="NoSpacing"/>
        <w:tabs>
          <w:tab w:val="left" w:pos="720"/>
        </w:tabs>
        <w:spacing w:line="276" w:lineRule="auto"/>
        <w:rPr>
          <w:rFonts w:cstheme="minorHAnsi"/>
          <w:b/>
        </w:rPr>
      </w:pPr>
      <w:r w:rsidRPr="007A1BFA">
        <w:rPr>
          <w:rFonts w:cstheme="minorHAnsi"/>
          <w:b/>
          <w:sz w:val="24"/>
          <w:szCs w:val="24"/>
        </w:rPr>
        <w:tab/>
      </w:r>
      <w:r w:rsidRPr="003C64FA">
        <w:rPr>
          <w:rFonts w:cstheme="minorHAnsi"/>
          <w:b/>
        </w:rPr>
        <w:t>Degrees/Certificates</w:t>
      </w:r>
    </w:p>
    <w:p w:rsidR="008C1DBB" w:rsidRDefault="008C1DBB" w:rsidP="008C1DBB">
      <w:pPr>
        <w:pStyle w:val="NoSpacing"/>
        <w:tabs>
          <w:tab w:val="left" w:pos="360"/>
        </w:tabs>
        <w:ind w:left="720"/>
        <w:rPr>
          <w:rFonts w:cstheme="minorHAnsi"/>
        </w:rPr>
      </w:pPr>
      <w:r w:rsidRPr="00B04AEA">
        <w:rPr>
          <w:rFonts w:cstheme="minorHAnsi"/>
        </w:rPr>
        <w:t>Program’s courses are designed to articulate to UC and CSU for transfer students.</w:t>
      </w:r>
    </w:p>
    <w:p w:rsidR="008C1DBB" w:rsidRPr="005A1B4A" w:rsidRDefault="008C1DBB" w:rsidP="008C1DBB">
      <w:pPr>
        <w:pStyle w:val="NoSpacing"/>
        <w:tabs>
          <w:tab w:val="left" w:pos="360"/>
        </w:tabs>
        <w:ind w:left="720"/>
        <w:rPr>
          <w:rFonts w:cstheme="minorHAnsi"/>
        </w:rPr>
      </w:pPr>
      <w:r>
        <w:rPr>
          <w:rFonts w:cstheme="minorHAnsi"/>
        </w:rPr>
        <w:t>Associates in Arts Degree – Psychology for transfer</w:t>
      </w:r>
    </w:p>
    <w:p w:rsidR="00DA52EA" w:rsidRPr="00DA52EA" w:rsidRDefault="00DA52EA" w:rsidP="00DA52EA">
      <w:pPr>
        <w:pStyle w:val="ListParagraph"/>
        <w:rPr>
          <w:color w:val="FF0000"/>
        </w:rPr>
      </w:pPr>
    </w:p>
    <w:p w:rsidR="00BC67AC" w:rsidRPr="00BC67AC" w:rsidRDefault="00BC67AC" w:rsidP="009647A0">
      <w:pPr>
        <w:pStyle w:val="ListParagraph"/>
        <w:numPr>
          <w:ilvl w:val="0"/>
          <w:numId w:val="2"/>
        </w:numPr>
        <w:spacing w:after="0" w:line="240" w:lineRule="auto"/>
        <w:rPr>
          <w:b/>
        </w:rPr>
      </w:pPr>
      <w:r w:rsidRPr="00BC67AC">
        <w:rPr>
          <w:b/>
        </w:rPr>
        <w:t>Program/Department Significant Events (Strengths and Successes), and Accomplishments</w:t>
      </w:r>
    </w:p>
    <w:p w:rsidR="00BC67AC" w:rsidRPr="00BC67AC" w:rsidRDefault="00BC67AC" w:rsidP="009647A0">
      <w:pPr>
        <w:pStyle w:val="ListParagraph"/>
        <w:numPr>
          <w:ilvl w:val="0"/>
          <w:numId w:val="19"/>
        </w:numPr>
        <w:spacing w:after="0" w:line="240" w:lineRule="auto"/>
      </w:pPr>
      <w:r w:rsidRPr="00BC67AC">
        <w:t>What has changed over the past year (i.e. faculty, degrees/certificates, curriculum, etc.)?</w:t>
      </w:r>
    </w:p>
    <w:p w:rsidR="00BC67AC" w:rsidRPr="00BC67AC" w:rsidRDefault="00BC67AC" w:rsidP="00BC67AC">
      <w:pPr>
        <w:pStyle w:val="ListParagraph"/>
        <w:spacing w:after="0" w:line="240" w:lineRule="auto"/>
        <w:rPr>
          <w:b/>
        </w:rPr>
      </w:pPr>
    </w:p>
    <w:p w:rsidR="00A902F0" w:rsidRPr="00BC67AC" w:rsidRDefault="00A902F0" w:rsidP="00BC67AC">
      <w:pPr>
        <w:spacing w:after="0" w:line="240" w:lineRule="auto"/>
        <w:ind w:left="1080"/>
        <w:rPr>
          <w:color w:val="FF0000"/>
        </w:rPr>
      </w:pPr>
      <w:r w:rsidRPr="00BC67AC">
        <w:rPr>
          <w:color w:val="FF0000"/>
        </w:rPr>
        <w:t xml:space="preserve">The </w:t>
      </w:r>
      <w:r w:rsidR="009D10C7">
        <w:rPr>
          <w:color w:val="FF0000"/>
        </w:rPr>
        <w:t>Ventura College P</w:t>
      </w:r>
      <w:r w:rsidRPr="00BC67AC">
        <w:rPr>
          <w:color w:val="FF0000"/>
        </w:rPr>
        <w:t xml:space="preserve">sychology </w:t>
      </w:r>
      <w:r w:rsidR="009D10C7">
        <w:rPr>
          <w:color w:val="FF0000"/>
        </w:rPr>
        <w:t>T</w:t>
      </w:r>
      <w:r w:rsidRPr="00BC67AC">
        <w:rPr>
          <w:color w:val="FF0000"/>
        </w:rPr>
        <w:t xml:space="preserve">ransfer </w:t>
      </w:r>
      <w:r w:rsidR="009D10C7">
        <w:rPr>
          <w:color w:val="FF0000"/>
        </w:rPr>
        <w:t>D</w:t>
      </w:r>
      <w:r w:rsidRPr="00BC67AC">
        <w:rPr>
          <w:color w:val="FF0000"/>
        </w:rPr>
        <w:t xml:space="preserve">egree </w:t>
      </w:r>
      <w:r w:rsidR="009D10C7">
        <w:rPr>
          <w:color w:val="FF0000"/>
        </w:rPr>
        <w:t xml:space="preserve">Program </w:t>
      </w:r>
      <w:r w:rsidRPr="00BC67AC">
        <w:rPr>
          <w:color w:val="FF0000"/>
        </w:rPr>
        <w:t>currently has the highest number of applications and graduates.  In addition to an extensive general education population taking psychology courses, several programs</w:t>
      </w:r>
      <w:r w:rsidR="009D10C7">
        <w:rPr>
          <w:color w:val="FF0000"/>
        </w:rPr>
        <w:t xml:space="preserve"> also include psychology course requirements</w:t>
      </w:r>
      <w:r w:rsidR="003D1F78">
        <w:rPr>
          <w:color w:val="FF0000"/>
        </w:rPr>
        <w:t xml:space="preserve">. </w:t>
      </w:r>
      <w:r w:rsidR="003D1F78" w:rsidRPr="003D1F78">
        <w:rPr>
          <w:rFonts w:ascii="Calibri" w:eastAsia="Calibri" w:hAnsi="Calibri" w:cs="Times New Roman"/>
          <w:color w:val="FF0000"/>
        </w:rPr>
        <w:t xml:space="preserve">These programs include: Psychology Transfer Degree, Anthropology, Administration of Justice, Business Administration, Communications Studies, Criminal Justice, Holistic Studies, Human Services, International Studies, Kinesiology, Nursing, Political Science, and Sociology all </w:t>
      </w:r>
      <w:r w:rsidR="009D10C7">
        <w:rPr>
          <w:rFonts w:ascii="Calibri" w:eastAsia="Calibri" w:hAnsi="Calibri" w:cs="Times New Roman"/>
          <w:color w:val="FF0000"/>
        </w:rPr>
        <w:t xml:space="preserve">of these programs </w:t>
      </w:r>
      <w:r w:rsidR="003D1F78" w:rsidRPr="003D1F78">
        <w:rPr>
          <w:rFonts w:ascii="Calibri" w:eastAsia="Calibri" w:hAnsi="Calibri" w:cs="Times New Roman"/>
          <w:color w:val="FF0000"/>
        </w:rPr>
        <w:t xml:space="preserve">require </w:t>
      </w:r>
      <w:r w:rsidR="009D10C7">
        <w:rPr>
          <w:rFonts w:ascii="Calibri" w:eastAsia="Calibri" w:hAnsi="Calibri" w:cs="Times New Roman"/>
          <w:color w:val="FF0000"/>
        </w:rPr>
        <w:t>p</w:t>
      </w:r>
      <w:r w:rsidR="003D1F78" w:rsidRPr="003D1F78">
        <w:rPr>
          <w:rFonts w:ascii="Calibri" w:eastAsia="Calibri" w:hAnsi="Calibri" w:cs="Times New Roman"/>
          <w:color w:val="FF0000"/>
        </w:rPr>
        <w:t xml:space="preserve">sychology courses to complete certificates of completion and Associate Degrees. </w:t>
      </w:r>
      <w:r w:rsidRPr="003D1F78">
        <w:rPr>
          <w:color w:val="FF0000"/>
        </w:rPr>
        <w:t xml:space="preserve">The </w:t>
      </w:r>
      <w:r w:rsidRPr="00BC67AC">
        <w:rPr>
          <w:color w:val="FF0000"/>
        </w:rPr>
        <w:t xml:space="preserve">Psychology Program has retention and success rates above the college averages. The </w:t>
      </w:r>
      <w:r w:rsidR="001D4973" w:rsidRPr="00BC67AC">
        <w:rPr>
          <w:color w:val="FF0000"/>
        </w:rPr>
        <w:t>P</w:t>
      </w:r>
      <w:r w:rsidRPr="00BC67AC">
        <w:rPr>
          <w:color w:val="FF0000"/>
        </w:rPr>
        <w:t xml:space="preserve">sychology </w:t>
      </w:r>
      <w:r w:rsidR="001D4973" w:rsidRPr="00BC67AC">
        <w:rPr>
          <w:color w:val="FF0000"/>
        </w:rPr>
        <w:t>P</w:t>
      </w:r>
      <w:r w:rsidRPr="00BC67AC">
        <w:rPr>
          <w:color w:val="FF0000"/>
        </w:rPr>
        <w:t>rogram has surpassed district 525 goals through efficient scheduling</w:t>
      </w:r>
      <w:r w:rsidR="00E16690" w:rsidRPr="00BC67AC">
        <w:rPr>
          <w:color w:val="FF0000"/>
        </w:rPr>
        <w:t xml:space="preserve"> and large enrollment classes. </w:t>
      </w:r>
      <w:r w:rsidRPr="00BC67AC">
        <w:rPr>
          <w:color w:val="FF0000"/>
        </w:rPr>
        <w:t xml:space="preserve">The </w:t>
      </w:r>
      <w:r w:rsidR="00A53689" w:rsidRPr="00BC67AC">
        <w:rPr>
          <w:color w:val="FF0000"/>
        </w:rPr>
        <w:t>P</w:t>
      </w:r>
      <w:r w:rsidRPr="00BC67AC">
        <w:rPr>
          <w:color w:val="FF0000"/>
        </w:rPr>
        <w:t xml:space="preserve">sychology </w:t>
      </w:r>
      <w:r w:rsidR="00A53689" w:rsidRPr="00BC67AC">
        <w:rPr>
          <w:color w:val="FF0000"/>
        </w:rPr>
        <w:t>P</w:t>
      </w:r>
      <w:r w:rsidRPr="00BC67AC">
        <w:rPr>
          <w:color w:val="FF0000"/>
        </w:rPr>
        <w:t xml:space="preserve">rogram shows a higher level of Hispanic enrollment than the </w:t>
      </w:r>
      <w:r w:rsidR="001D4973" w:rsidRPr="00BC67AC">
        <w:rPr>
          <w:color w:val="FF0000"/>
        </w:rPr>
        <w:t>C</w:t>
      </w:r>
      <w:r w:rsidRPr="00BC67AC">
        <w:rPr>
          <w:color w:val="FF0000"/>
        </w:rPr>
        <w:t xml:space="preserve">ollege average and the Hispanic Success data created at the </w:t>
      </w:r>
      <w:r w:rsidR="001D4973" w:rsidRPr="00BC67AC">
        <w:rPr>
          <w:color w:val="FF0000"/>
        </w:rPr>
        <w:t>C</w:t>
      </w:r>
      <w:r w:rsidRPr="00BC67AC">
        <w:rPr>
          <w:color w:val="FF0000"/>
        </w:rPr>
        <w:t>ollege show psychology courses having a high rate of Hispanic success.</w:t>
      </w:r>
    </w:p>
    <w:p w:rsidR="00A53689" w:rsidRPr="00BC67AC" w:rsidRDefault="00A53689" w:rsidP="00BC67AC">
      <w:pPr>
        <w:spacing w:after="0" w:line="240" w:lineRule="auto"/>
        <w:ind w:left="1080"/>
        <w:rPr>
          <w:color w:val="FF0000"/>
        </w:rPr>
      </w:pPr>
    </w:p>
    <w:p w:rsidR="002E563D" w:rsidRPr="00BC67AC" w:rsidRDefault="003D1F78" w:rsidP="00BC67AC">
      <w:pPr>
        <w:spacing w:after="0" w:line="240" w:lineRule="auto"/>
        <w:ind w:left="1080"/>
        <w:rPr>
          <w:rFonts w:cstheme="minorHAnsi"/>
        </w:rPr>
      </w:pPr>
      <w:r>
        <w:rPr>
          <w:color w:val="FF0000"/>
        </w:rPr>
        <w:t>The Psychology Program had</w:t>
      </w:r>
      <w:r w:rsidR="00A902F0" w:rsidRPr="00BC67AC">
        <w:rPr>
          <w:color w:val="FF0000"/>
        </w:rPr>
        <w:t xml:space="preserve"> been severely cut (about 1/3 of enrollment</w:t>
      </w:r>
      <w:r w:rsidR="008712FC" w:rsidRPr="00BC67AC">
        <w:rPr>
          <w:color w:val="FF0000"/>
        </w:rPr>
        <w:t xml:space="preserve"> – 17</w:t>
      </w:r>
      <w:r w:rsidR="00A5532B" w:rsidRPr="00BC67AC">
        <w:rPr>
          <w:color w:val="FF0000"/>
        </w:rPr>
        <w:t>68</w:t>
      </w:r>
      <w:r w:rsidR="008712FC" w:rsidRPr="00BC67AC">
        <w:rPr>
          <w:color w:val="FF0000"/>
        </w:rPr>
        <w:t xml:space="preserve"> students</w:t>
      </w:r>
      <w:r w:rsidR="00A902F0" w:rsidRPr="00BC67AC">
        <w:rPr>
          <w:color w:val="FF0000"/>
        </w:rPr>
        <w:t xml:space="preserve">) over the </w:t>
      </w:r>
      <w:r>
        <w:rPr>
          <w:color w:val="FF0000"/>
        </w:rPr>
        <w:t>prior</w:t>
      </w:r>
      <w:r w:rsidR="00A902F0" w:rsidRPr="00BC67AC">
        <w:rPr>
          <w:color w:val="FF0000"/>
        </w:rPr>
        <w:t xml:space="preserve"> 3 years. To maintain and increase the high </w:t>
      </w:r>
      <w:r w:rsidR="00A53689" w:rsidRPr="00BC67AC">
        <w:rPr>
          <w:color w:val="FF0000"/>
        </w:rPr>
        <w:t>number</w:t>
      </w:r>
      <w:r w:rsidR="00A902F0" w:rsidRPr="00BC67AC">
        <w:rPr>
          <w:color w:val="FF0000"/>
        </w:rPr>
        <w:t xml:space="preserve"> of Psychology transfer students the program needs more </w:t>
      </w:r>
      <w:r w:rsidR="00A902F0" w:rsidRPr="00BC67AC">
        <w:rPr>
          <w:rFonts w:cstheme="minorHAnsi"/>
          <w:color w:val="FF0000"/>
        </w:rPr>
        <w:t>sections and more large classes.</w:t>
      </w:r>
    </w:p>
    <w:p w:rsidR="00BC67AC" w:rsidRPr="00BC67AC" w:rsidRDefault="00BC67AC" w:rsidP="00A53689">
      <w:pPr>
        <w:spacing w:after="0" w:line="240" w:lineRule="auto"/>
        <w:ind w:left="720"/>
        <w:rPr>
          <w:rFonts w:cstheme="minorHAnsi"/>
        </w:rPr>
      </w:pPr>
    </w:p>
    <w:p w:rsidR="00BC67AC" w:rsidRPr="00BC67AC" w:rsidRDefault="00BC67AC" w:rsidP="009647A0">
      <w:pPr>
        <w:pStyle w:val="ListParagraph"/>
        <w:numPr>
          <w:ilvl w:val="0"/>
          <w:numId w:val="10"/>
        </w:numPr>
        <w:spacing w:after="0" w:line="240" w:lineRule="auto"/>
        <w:ind w:left="1080"/>
      </w:pPr>
      <w:r w:rsidRPr="00BC67AC">
        <w:t>What is impacting the program now?</w:t>
      </w:r>
    </w:p>
    <w:p w:rsidR="00BC67AC" w:rsidRPr="00BC67AC" w:rsidRDefault="00BC67AC" w:rsidP="00BC67AC">
      <w:pPr>
        <w:pStyle w:val="ListParagraph"/>
        <w:spacing w:after="0" w:line="240" w:lineRule="auto"/>
        <w:ind w:left="1080"/>
        <w:rPr>
          <w:rFonts w:cstheme="minorHAnsi"/>
          <w:color w:val="FF0000"/>
        </w:rPr>
      </w:pPr>
      <w:r w:rsidRPr="00BC67AC">
        <w:rPr>
          <w:rFonts w:cstheme="minorHAnsi"/>
          <w:color w:val="FF0000"/>
        </w:rPr>
        <w:t xml:space="preserve">The psychology program is currently impacted by a lack of large rooms for our daytime classes. </w:t>
      </w:r>
    </w:p>
    <w:p w:rsidR="00A53689" w:rsidRPr="008712FC" w:rsidRDefault="00A53689" w:rsidP="00A53689">
      <w:pPr>
        <w:spacing w:after="0" w:line="240" w:lineRule="auto"/>
      </w:pPr>
    </w:p>
    <w:p w:rsidR="00590F67" w:rsidRPr="007A1BFA" w:rsidRDefault="00590F67" w:rsidP="009647A0">
      <w:pPr>
        <w:pStyle w:val="ListParagraph"/>
        <w:numPr>
          <w:ilvl w:val="0"/>
          <w:numId w:val="2"/>
        </w:numPr>
        <w:rPr>
          <w:b/>
        </w:rPr>
      </w:pPr>
      <w:r w:rsidRPr="007A1BFA">
        <w:rPr>
          <w:b/>
        </w:rPr>
        <w:t xml:space="preserve">2013-2014 Estimated Costs/Gainful Employment – for Certificates of Achievement ONLY </w:t>
      </w:r>
    </w:p>
    <w:tbl>
      <w:tblPr>
        <w:tblW w:w="9090" w:type="dxa"/>
        <w:tblInd w:w="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28"/>
        <w:gridCol w:w="810"/>
        <w:gridCol w:w="1710"/>
        <w:gridCol w:w="900"/>
        <w:gridCol w:w="810"/>
        <w:gridCol w:w="1440"/>
        <w:gridCol w:w="832"/>
        <w:gridCol w:w="860"/>
      </w:tblGrid>
      <w:tr w:rsidR="008C1DBB" w:rsidRPr="00CB45ED" w:rsidTr="00A902F0">
        <w:trPr>
          <w:trHeight w:val="160"/>
        </w:trPr>
        <w:tc>
          <w:tcPr>
            <w:tcW w:w="1728" w:type="dxa"/>
            <w:shd w:val="clear" w:color="auto" w:fill="FDE9D9" w:themeFill="accent6" w:themeFillTint="33"/>
            <w:noWrap/>
            <w:vAlign w:val="bottom"/>
          </w:tcPr>
          <w:p w:rsidR="008C1DBB" w:rsidRPr="00CB45ED" w:rsidRDefault="008C1DBB" w:rsidP="00A902F0">
            <w:pPr>
              <w:rPr>
                <w:rFonts w:ascii="Calibri" w:eastAsia="Times New Roman" w:hAnsi="Calibri" w:cs="Times New Roman"/>
                <w:b/>
                <w:color w:val="000000"/>
              </w:rPr>
            </w:pPr>
          </w:p>
        </w:tc>
        <w:tc>
          <w:tcPr>
            <w:tcW w:w="810" w:type="dxa"/>
            <w:shd w:val="clear" w:color="auto" w:fill="FDE9D9" w:themeFill="accent6" w:themeFillTint="33"/>
            <w:vAlign w:val="bottom"/>
          </w:tcPr>
          <w:p w:rsidR="008C1DBB" w:rsidRPr="00CB45ED" w:rsidRDefault="008C1DBB" w:rsidP="00A902F0">
            <w:pPr>
              <w:jc w:val="center"/>
              <w:rPr>
                <w:rFonts w:ascii="Calibri" w:eastAsia="Times New Roman" w:hAnsi="Calibri" w:cs="Times New Roman"/>
                <w:b/>
                <w:color w:val="000000"/>
              </w:rPr>
            </w:pPr>
            <w:r w:rsidRPr="00CB45ED">
              <w:rPr>
                <w:rFonts w:ascii="Calibri" w:eastAsia="Times New Roman" w:hAnsi="Calibri" w:cs="Times New Roman"/>
                <w:b/>
                <w:color w:val="000000"/>
              </w:rPr>
              <w:t>Cost</w:t>
            </w:r>
          </w:p>
        </w:tc>
        <w:tc>
          <w:tcPr>
            <w:tcW w:w="1710" w:type="dxa"/>
            <w:shd w:val="clear" w:color="auto" w:fill="FDE9D9" w:themeFill="accent6" w:themeFillTint="33"/>
            <w:vAlign w:val="bottom"/>
          </w:tcPr>
          <w:p w:rsidR="008C1DBB" w:rsidRPr="00CB45ED" w:rsidRDefault="008C1DBB" w:rsidP="00A902F0">
            <w:pPr>
              <w:rPr>
                <w:rFonts w:ascii="Calibri" w:eastAsia="Times New Roman" w:hAnsi="Calibri" w:cs="Times New Roman"/>
                <w:b/>
                <w:color w:val="000000"/>
              </w:rPr>
            </w:pPr>
          </w:p>
        </w:tc>
        <w:tc>
          <w:tcPr>
            <w:tcW w:w="900" w:type="dxa"/>
            <w:shd w:val="clear" w:color="auto" w:fill="FDE9D9" w:themeFill="accent6" w:themeFillTint="33"/>
            <w:vAlign w:val="bottom"/>
          </w:tcPr>
          <w:p w:rsidR="008C1DBB" w:rsidRPr="00CB45ED" w:rsidRDefault="008C1DBB" w:rsidP="00A902F0">
            <w:pPr>
              <w:jc w:val="center"/>
              <w:rPr>
                <w:rFonts w:ascii="Calibri" w:eastAsia="Times New Roman" w:hAnsi="Calibri" w:cs="Times New Roman"/>
                <w:b/>
                <w:color w:val="000000"/>
              </w:rPr>
            </w:pPr>
            <w:r w:rsidRPr="00CB45ED">
              <w:rPr>
                <w:rFonts w:ascii="Calibri" w:eastAsia="Times New Roman" w:hAnsi="Calibri" w:cs="Times New Roman"/>
                <w:b/>
                <w:color w:val="000000"/>
              </w:rPr>
              <w:t>Cost</w:t>
            </w:r>
          </w:p>
        </w:tc>
        <w:tc>
          <w:tcPr>
            <w:tcW w:w="810" w:type="dxa"/>
            <w:shd w:val="clear" w:color="auto" w:fill="FDE9D9" w:themeFill="accent6" w:themeFillTint="33"/>
            <w:vAlign w:val="bottom"/>
          </w:tcPr>
          <w:p w:rsidR="008C1DBB" w:rsidRPr="00CB45ED" w:rsidRDefault="008C1DBB" w:rsidP="00A902F0">
            <w:pPr>
              <w:rPr>
                <w:rFonts w:ascii="Calibri" w:eastAsia="Times New Roman" w:hAnsi="Calibri" w:cs="Times New Roman"/>
                <w:b/>
                <w:color w:val="000000"/>
              </w:rPr>
            </w:pPr>
          </w:p>
        </w:tc>
        <w:tc>
          <w:tcPr>
            <w:tcW w:w="1440" w:type="dxa"/>
            <w:shd w:val="clear" w:color="auto" w:fill="FDE9D9" w:themeFill="accent6" w:themeFillTint="33"/>
            <w:vAlign w:val="bottom"/>
          </w:tcPr>
          <w:p w:rsidR="008C1DBB" w:rsidRPr="00CB45ED" w:rsidRDefault="008C1DBB" w:rsidP="00A902F0">
            <w:pPr>
              <w:jc w:val="center"/>
              <w:rPr>
                <w:rFonts w:ascii="Calibri" w:eastAsia="Times New Roman" w:hAnsi="Calibri" w:cs="Times New Roman"/>
                <w:b/>
                <w:color w:val="000000"/>
              </w:rPr>
            </w:pPr>
            <w:r w:rsidRPr="00CB45ED">
              <w:rPr>
                <w:rFonts w:ascii="Calibri" w:eastAsia="Times New Roman" w:hAnsi="Calibri" w:cs="Times New Roman"/>
                <w:b/>
                <w:color w:val="000000"/>
              </w:rPr>
              <w:t>Cost</w:t>
            </w:r>
          </w:p>
        </w:tc>
        <w:tc>
          <w:tcPr>
            <w:tcW w:w="832" w:type="dxa"/>
            <w:shd w:val="clear" w:color="auto" w:fill="FDE9D9" w:themeFill="accent6" w:themeFillTint="33"/>
            <w:vAlign w:val="bottom"/>
          </w:tcPr>
          <w:p w:rsidR="008C1DBB" w:rsidRPr="00CB45ED" w:rsidRDefault="008C1DBB" w:rsidP="00A902F0">
            <w:pPr>
              <w:rPr>
                <w:rFonts w:ascii="Calibri" w:eastAsia="Times New Roman" w:hAnsi="Calibri" w:cs="Times New Roman"/>
                <w:b/>
                <w:color w:val="000000"/>
              </w:rPr>
            </w:pPr>
          </w:p>
        </w:tc>
        <w:tc>
          <w:tcPr>
            <w:tcW w:w="860" w:type="dxa"/>
            <w:shd w:val="clear" w:color="auto" w:fill="FDE9D9" w:themeFill="accent6" w:themeFillTint="33"/>
            <w:vAlign w:val="bottom"/>
          </w:tcPr>
          <w:p w:rsidR="008C1DBB" w:rsidRPr="00CB45ED" w:rsidRDefault="008C1DBB" w:rsidP="00A902F0">
            <w:pPr>
              <w:jc w:val="center"/>
              <w:rPr>
                <w:rFonts w:ascii="Calibri" w:eastAsia="Times New Roman" w:hAnsi="Calibri" w:cs="Times New Roman"/>
                <w:b/>
                <w:color w:val="000000"/>
              </w:rPr>
            </w:pPr>
            <w:r w:rsidRPr="00CB45ED">
              <w:rPr>
                <w:rFonts w:ascii="Calibri" w:eastAsia="Times New Roman" w:hAnsi="Calibri" w:cs="Times New Roman"/>
                <w:b/>
                <w:color w:val="000000"/>
              </w:rPr>
              <w:t>Cost</w:t>
            </w:r>
          </w:p>
        </w:tc>
      </w:tr>
      <w:tr w:rsidR="008C1DBB" w:rsidRPr="00CB45ED" w:rsidTr="00A902F0">
        <w:trPr>
          <w:trHeight w:val="160"/>
        </w:trPr>
        <w:tc>
          <w:tcPr>
            <w:tcW w:w="1728" w:type="dxa"/>
            <w:shd w:val="clear" w:color="auto" w:fill="auto"/>
            <w:noWrap/>
            <w:vAlign w:val="bottom"/>
          </w:tcPr>
          <w:p w:rsidR="008C1DBB" w:rsidRPr="00CB45ED" w:rsidRDefault="008C1DBB" w:rsidP="00A902F0">
            <w:pPr>
              <w:rPr>
                <w:rFonts w:ascii="Calibri" w:eastAsia="Times New Roman" w:hAnsi="Calibri" w:cs="Times New Roman"/>
                <w:color w:val="000000"/>
              </w:rPr>
            </w:pPr>
            <w:r w:rsidRPr="00CB45ED">
              <w:rPr>
                <w:rFonts w:ascii="Calibri" w:eastAsia="Times New Roman" w:hAnsi="Calibri" w:cs="Times New Roman"/>
                <w:color w:val="000000"/>
              </w:rPr>
              <w:t>Enrollment</w:t>
            </w:r>
            <w:r>
              <w:rPr>
                <w:rFonts w:ascii="Calibri" w:eastAsia="Times New Roman" w:hAnsi="Calibri" w:cs="Times New Roman"/>
                <w:color w:val="000000"/>
              </w:rPr>
              <w:t xml:space="preserve"> </w:t>
            </w:r>
            <w:r w:rsidRPr="00CB45ED">
              <w:rPr>
                <w:rFonts w:ascii="Calibri" w:eastAsia="Times New Roman" w:hAnsi="Calibri" w:cs="Times New Roman"/>
                <w:color w:val="000000"/>
              </w:rPr>
              <w:t>Fees</w:t>
            </w:r>
          </w:p>
        </w:tc>
        <w:tc>
          <w:tcPr>
            <w:tcW w:w="810" w:type="dxa"/>
            <w:shd w:val="clear" w:color="auto" w:fill="auto"/>
            <w:noWrap/>
            <w:vAlign w:val="bottom"/>
          </w:tcPr>
          <w:p w:rsidR="008C1DBB" w:rsidRPr="00CB45ED" w:rsidRDefault="008C1DBB" w:rsidP="00A902F0">
            <w:pPr>
              <w:jc w:val="right"/>
              <w:rPr>
                <w:rFonts w:ascii="Calibri" w:eastAsia="Times New Roman" w:hAnsi="Calibri" w:cs="Times New Roman"/>
                <w:color w:val="000000"/>
              </w:rPr>
            </w:pPr>
          </w:p>
        </w:tc>
        <w:tc>
          <w:tcPr>
            <w:tcW w:w="1710" w:type="dxa"/>
            <w:vAlign w:val="bottom"/>
          </w:tcPr>
          <w:p w:rsidR="008C1DBB" w:rsidRPr="00CB45ED" w:rsidRDefault="008C1DBB" w:rsidP="00A902F0">
            <w:pPr>
              <w:rPr>
                <w:rFonts w:ascii="Calibri" w:eastAsia="Times New Roman" w:hAnsi="Calibri" w:cs="Times New Roman"/>
                <w:color w:val="000000"/>
              </w:rPr>
            </w:pPr>
            <w:r>
              <w:rPr>
                <w:rFonts w:ascii="Calibri" w:eastAsia="Times New Roman" w:hAnsi="Calibri" w:cs="Times New Roman"/>
                <w:color w:val="000000"/>
              </w:rPr>
              <w:t xml:space="preserve">Enrollment </w:t>
            </w:r>
            <w:r w:rsidRPr="00CB45ED">
              <w:rPr>
                <w:rFonts w:ascii="Calibri" w:eastAsia="Times New Roman" w:hAnsi="Calibri" w:cs="Times New Roman"/>
                <w:color w:val="000000"/>
              </w:rPr>
              <w:t>Fees</w:t>
            </w:r>
          </w:p>
        </w:tc>
        <w:tc>
          <w:tcPr>
            <w:tcW w:w="900" w:type="dxa"/>
            <w:vAlign w:val="bottom"/>
          </w:tcPr>
          <w:p w:rsidR="008C1DBB" w:rsidRPr="00CB45ED" w:rsidRDefault="008C1DBB" w:rsidP="00A902F0">
            <w:pPr>
              <w:jc w:val="right"/>
              <w:rPr>
                <w:rFonts w:ascii="Calibri" w:eastAsia="Times New Roman" w:hAnsi="Calibri" w:cs="Times New Roman"/>
                <w:color w:val="000000"/>
              </w:rPr>
            </w:pPr>
          </w:p>
        </w:tc>
        <w:tc>
          <w:tcPr>
            <w:tcW w:w="810" w:type="dxa"/>
            <w:vAlign w:val="bottom"/>
          </w:tcPr>
          <w:p w:rsidR="008C1DBB" w:rsidRPr="00CB45ED" w:rsidRDefault="008C1DBB" w:rsidP="00A902F0">
            <w:pPr>
              <w:rPr>
                <w:rFonts w:ascii="Calibri" w:eastAsia="Times New Roman" w:hAnsi="Calibri" w:cs="Times New Roman"/>
                <w:color w:val="000000"/>
              </w:rPr>
            </w:pPr>
          </w:p>
        </w:tc>
        <w:tc>
          <w:tcPr>
            <w:tcW w:w="1440" w:type="dxa"/>
            <w:vAlign w:val="bottom"/>
          </w:tcPr>
          <w:p w:rsidR="008C1DBB" w:rsidRPr="00CB45ED" w:rsidRDefault="008C1DBB" w:rsidP="00A902F0">
            <w:pPr>
              <w:jc w:val="right"/>
              <w:rPr>
                <w:rFonts w:ascii="Calibri" w:eastAsia="Times New Roman" w:hAnsi="Calibri" w:cs="Times New Roman"/>
                <w:color w:val="000000"/>
              </w:rPr>
            </w:pPr>
          </w:p>
        </w:tc>
        <w:tc>
          <w:tcPr>
            <w:tcW w:w="832" w:type="dxa"/>
            <w:vAlign w:val="bottom"/>
          </w:tcPr>
          <w:p w:rsidR="008C1DBB" w:rsidRPr="00CB45ED" w:rsidRDefault="008C1DBB" w:rsidP="00A902F0">
            <w:pPr>
              <w:rPr>
                <w:rFonts w:ascii="Calibri" w:eastAsia="Times New Roman" w:hAnsi="Calibri" w:cs="Times New Roman"/>
                <w:color w:val="000000"/>
              </w:rPr>
            </w:pPr>
          </w:p>
        </w:tc>
        <w:tc>
          <w:tcPr>
            <w:tcW w:w="860" w:type="dxa"/>
            <w:vAlign w:val="bottom"/>
          </w:tcPr>
          <w:p w:rsidR="008C1DBB" w:rsidRPr="00CB45ED" w:rsidRDefault="008C1DBB" w:rsidP="00A902F0">
            <w:pPr>
              <w:jc w:val="right"/>
              <w:rPr>
                <w:rFonts w:ascii="Calibri" w:eastAsia="Times New Roman" w:hAnsi="Calibri" w:cs="Times New Roman"/>
                <w:color w:val="000000"/>
              </w:rPr>
            </w:pPr>
          </w:p>
        </w:tc>
      </w:tr>
      <w:tr w:rsidR="008C1DBB" w:rsidRPr="00CB45ED" w:rsidTr="00A902F0">
        <w:trPr>
          <w:trHeight w:val="205"/>
        </w:trPr>
        <w:tc>
          <w:tcPr>
            <w:tcW w:w="1728" w:type="dxa"/>
            <w:shd w:val="clear" w:color="auto" w:fill="auto"/>
            <w:noWrap/>
            <w:vAlign w:val="bottom"/>
          </w:tcPr>
          <w:p w:rsidR="008C1DBB" w:rsidRPr="00CB45ED" w:rsidRDefault="008C1DBB" w:rsidP="00A902F0">
            <w:pPr>
              <w:rPr>
                <w:rFonts w:ascii="Calibri" w:eastAsia="Times New Roman" w:hAnsi="Calibri" w:cs="Times New Roman"/>
                <w:color w:val="000000"/>
              </w:rPr>
            </w:pPr>
            <w:r w:rsidRPr="00CB45ED">
              <w:rPr>
                <w:rFonts w:ascii="Calibri" w:eastAsia="Times New Roman" w:hAnsi="Calibri" w:cs="Times New Roman"/>
                <w:color w:val="000000"/>
              </w:rPr>
              <w:t>Books</w:t>
            </w:r>
            <w:r>
              <w:rPr>
                <w:rFonts w:ascii="Calibri" w:eastAsia="Times New Roman" w:hAnsi="Calibri" w:cs="Times New Roman"/>
                <w:color w:val="000000"/>
              </w:rPr>
              <w:t>/ Supplies</w:t>
            </w:r>
          </w:p>
        </w:tc>
        <w:tc>
          <w:tcPr>
            <w:tcW w:w="810" w:type="dxa"/>
            <w:shd w:val="clear" w:color="auto" w:fill="auto"/>
            <w:noWrap/>
            <w:vAlign w:val="bottom"/>
          </w:tcPr>
          <w:p w:rsidR="008C1DBB" w:rsidRPr="00CB45ED" w:rsidRDefault="008C1DBB" w:rsidP="00A902F0">
            <w:pPr>
              <w:jc w:val="right"/>
              <w:rPr>
                <w:rFonts w:ascii="Calibri" w:eastAsia="Times New Roman" w:hAnsi="Calibri" w:cs="Times New Roman"/>
                <w:color w:val="000000"/>
              </w:rPr>
            </w:pPr>
          </w:p>
        </w:tc>
        <w:tc>
          <w:tcPr>
            <w:tcW w:w="1710" w:type="dxa"/>
            <w:vAlign w:val="bottom"/>
          </w:tcPr>
          <w:p w:rsidR="008C1DBB" w:rsidRPr="00CB45ED" w:rsidRDefault="008C1DBB" w:rsidP="00A902F0">
            <w:pPr>
              <w:rPr>
                <w:rFonts w:ascii="Calibri" w:eastAsia="Times New Roman" w:hAnsi="Calibri" w:cs="Times New Roman"/>
                <w:color w:val="000000"/>
              </w:rPr>
            </w:pPr>
            <w:r w:rsidRPr="00CB45ED">
              <w:rPr>
                <w:rFonts w:ascii="Calibri" w:eastAsia="Times New Roman" w:hAnsi="Calibri" w:cs="Times New Roman"/>
                <w:color w:val="000000"/>
              </w:rPr>
              <w:t>Books</w:t>
            </w:r>
            <w:r>
              <w:rPr>
                <w:rFonts w:ascii="Calibri" w:eastAsia="Times New Roman" w:hAnsi="Calibri" w:cs="Times New Roman"/>
                <w:color w:val="000000"/>
              </w:rPr>
              <w:t>/ Supplies</w:t>
            </w:r>
          </w:p>
        </w:tc>
        <w:tc>
          <w:tcPr>
            <w:tcW w:w="900" w:type="dxa"/>
            <w:vAlign w:val="bottom"/>
          </w:tcPr>
          <w:p w:rsidR="008C1DBB" w:rsidRPr="00CB45ED" w:rsidRDefault="008C1DBB" w:rsidP="00A902F0">
            <w:pPr>
              <w:jc w:val="right"/>
              <w:rPr>
                <w:rFonts w:ascii="Calibri" w:eastAsia="Times New Roman" w:hAnsi="Calibri" w:cs="Times New Roman"/>
                <w:color w:val="000000"/>
              </w:rPr>
            </w:pPr>
          </w:p>
        </w:tc>
        <w:tc>
          <w:tcPr>
            <w:tcW w:w="810" w:type="dxa"/>
            <w:vAlign w:val="bottom"/>
          </w:tcPr>
          <w:p w:rsidR="008C1DBB" w:rsidRPr="00CB45ED" w:rsidRDefault="008C1DBB" w:rsidP="00A902F0">
            <w:pPr>
              <w:rPr>
                <w:rFonts w:ascii="Calibri" w:eastAsia="Times New Roman" w:hAnsi="Calibri" w:cs="Times New Roman"/>
                <w:color w:val="000000"/>
              </w:rPr>
            </w:pPr>
          </w:p>
        </w:tc>
        <w:tc>
          <w:tcPr>
            <w:tcW w:w="1440" w:type="dxa"/>
            <w:vAlign w:val="bottom"/>
          </w:tcPr>
          <w:p w:rsidR="008C1DBB" w:rsidRPr="00CB45ED" w:rsidRDefault="008C1DBB" w:rsidP="00A902F0">
            <w:pPr>
              <w:jc w:val="right"/>
              <w:rPr>
                <w:rFonts w:ascii="Calibri" w:eastAsia="Times New Roman" w:hAnsi="Calibri" w:cs="Times New Roman"/>
                <w:color w:val="000000"/>
              </w:rPr>
            </w:pPr>
          </w:p>
        </w:tc>
        <w:tc>
          <w:tcPr>
            <w:tcW w:w="832" w:type="dxa"/>
            <w:vAlign w:val="bottom"/>
          </w:tcPr>
          <w:p w:rsidR="008C1DBB" w:rsidRPr="00EB0158" w:rsidRDefault="008C1DBB" w:rsidP="00A902F0">
            <w:pPr>
              <w:pStyle w:val="NoSpacing"/>
            </w:pPr>
          </w:p>
        </w:tc>
        <w:tc>
          <w:tcPr>
            <w:tcW w:w="860" w:type="dxa"/>
            <w:vAlign w:val="bottom"/>
          </w:tcPr>
          <w:p w:rsidR="008C1DBB" w:rsidRPr="00CB45ED" w:rsidRDefault="008C1DBB" w:rsidP="00A902F0">
            <w:pPr>
              <w:jc w:val="right"/>
              <w:rPr>
                <w:rFonts w:ascii="Calibri" w:eastAsia="Times New Roman" w:hAnsi="Calibri" w:cs="Times New Roman"/>
                <w:color w:val="000000"/>
              </w:rPr>
            </w:pPr>
          </w:p>
        </w:tc>
      </w:tr>
      <w:tr w:rsidR="008C1DBB" w:rsidRPr="00CB45ED" w:rsidTr="00A902F0">
        <w:trPr>
          <w:trHeight w:val="187"/>
        </w:trPr>
        <w:tc>
          <w:tcPr>
            <w:tcW w:w="1728" w:type="dxa"/>
            <w:shd w:val="clear" w:color="auto" w:fill="auto"/>
            <w:noWrap/>
            <w:vAlign w:val="bottom"/>
          </w:tcPr>
          <w:p w:rsidR="008C1DBB" w:rsidRPr="00CB45ED" w:rsidRDefault="008C1DBB" w:rsidP="00A902F0">
            <w:pPr>
              <w:rPr>
                <w:rFonts w:ascii="Calibri" w:eastAsia="Times New Roman" w:hAnsi="Calibri" w:cs="Times New Roman"/>
                <w:color w:val="000000"/>
              </w:rPr>
            </w:pPr>
            <w:r w:rsidRPr="00CB45ED">
              <w:rPr>
                <w:rFonts w:ascii="Calibri" w:eastAsia="Times New Roman" w:hAnsi="Calibri" w:cs="Times New Roman"/>
                <w:color w:val="000000"/>
              </w:rPr>
              <w:lastRenderedPageBreak/>
              <w:t>Total</w:t>
            </w:r>
          </w:p>
        </w:tc>
        <w:tc>
          <w:tcPr>
            <w:tcW w:w="810" w:type="dxa"/>
            <w:shd w:val="clear" w:color="auto" w:fill="auto"/>
            <w:noWrap/>
            <w:vAlign w:val="bottom"/>
          </w:tcPr>
          <w:p w:rsidR="008C1DBB" w:rsidRPr="00CB45ED" w:rsidRDefault="008C1DBB" w:rsidP="00A902F0">
            <w:pPr>
              <w:jc w:val="right"/>
              <w:rPr>
                <w:rFonts w:ascii="Calibri" w:eastAsia="Times New Roman" w:hAnsi="Calibri" w:cs="Times New Roman"/>
                <w:color w:val="000000"/>
              </w:rPr>
            </w:pPr>
          </w:p>
        </w:tc>
        <w:tc>
          <w:tcPr>
            <w:tcW w:w="1710" w:type="dxa"/>
            <w:vAlign w:val="bottom"/>
          </w:tcPr>
          <w:p w:rsidR="008C1DBB" w:rsidRPr="00CB45ED" w:rsidRDefault="008C1DBB" w:rsidP="00A902F0">
            <w:pPr>
              <w:rPr>
                <w:rFonts w:ascii="Calibri" w:eastAsia="Times New Roman" w:hAnsi="Calibri" w:cs="Times New Roman"/>
                <w:color w:val="000000"/>
              </w:rPr>
            </w:pPr>
            <w:r w:rsidRPr="00CB45ED">
              <w:rPr>
                <w:rFonts w:ascii="Calibri" w:eastAsia="Times New Roman" w:hAnsi="Calibri" w:cs="Times New Roman"/>
                <w:color w:val="000000"/>
              </w:rPr>
              <w:t>Total</w:t>
            </w:r>
          </w:p>
        </w:tc>
        <w:tc>
          <w:tcPr>
            <w:tcW w:w="900" w:type="dxa"/>
            <w:vAlign w:val="bottom"/>
          </w:tcPr>
          <w:p w:rsidR="008C1DBB" w:rsidRPr="00EB0158" w:rsidRDefault="008C1DBB" w:rsidP="00A902F0">
            <w:pPr>
              <w:pStyle w:val="NoSpacing"/>
            </w:pPr>
          </w:p>
        </w:tc>
        <w:tc>
          <w:tcPr>
            <w:tcW w:w="810" w:type="dxa"/>
            <w:vAlign w:val="bottom"/>
          </w:tcPr>
          <w:p w:rsidR="008C1DBB" w:rsidRPr="00CB45ED" w:rsidRDefault="008C1DBB" w:rsidP="00A902F0">
            <w:pPr>
              <w:rPr>
                <w:rFonts w:ascii="Calibri" w:eastAsia="Times New Roman" w:hAnsi="Calibri" w:cs="Times New Roman"/>
                <w:color w:val="000000"/>
              </w:rPr>
            </w:pPr>
            <w:r w:rsidRPr="00CB45ED">
              <w:rPr>
                <w:rFonts w:ascii="Calibri" w:eastAsia="Times New Roman" w:hAnsi="Calibri" w:cs="Times New Roman"/>
                <w:color w:val="000000"/>
              </w:rPr>
              <w:t>Total</w:t>
            </w:r>
          </w:p>
        </w:tc>
        <w:tc>
          <w:tcPr>
            <w:tcW w:w="1440" w:type="dxa"/>
            <w:vAlign w:val="bottom"/>
          </w:tcPr>
          <w:p w:rsidR="008C1DBB" w:rsidRPr="00CB45ED" w:rsidRDefault="008C1DBB" w:rsidP="00A902F0">
            <w:pPr>
              <w:jc w:val="right"/>
              <w:rPr>
                <w:rFonts w:ascii="Calibri" w:eastAsia="Times New Roman" w:hAnsi="Calibri" w:cs="Times New Roman"/>
                <w:color w:val="000000"/>
              </w:rPr>
            </w:pPr>
          </w:p>
        </w:tc>
        <w:tc>
          <w:tcPr>
            <w:tcW w:w="832" w:type="dxa"/>
            <w:vAlign w:val="bottom"/>
          </w:tcPr>
          <w:p w:rsidR="008C1DBB" w:rsidRPr="00CB45ED" w:rsidRDefault="008C1DBB" w:rsidP="00A902F0">
            <w:pPr>
              <w:rPr>
                <w:rFonts w:ascii="Calibri" w:eastAsia="Times New Roman" w:hAnsi="Calibri" w:cs="Times New Roman"/>
                <w:color w:val="000000"/>
              </w:rPr>
            </w:pPr>
            <w:r w:rsidRPr="00CB45ED">
              <w:rPr>
                <w:rFonts w:ascii="Calibri" w:eastAsia="Times New Roman" w:hAnsi="Calibri" w:cs="Times New Roman"/>
                <w:color w:val="000000"/>
              </w:rPr>
              <w:t>Total</w:t>
            </w:r>
          </w:p>
        </w:tc>
        <w:tc>
          <w:tcPr>
            <w:tcW w:w="860" w:type="dxa"/>
            <w:vAlign w:val="bottom"/>
          </w:tcPr>
          <w:p w:rsidR="008C1DBB" w:rsidRPr="00CB45ED" w:rsidRDefault="008C1DBB" w:rsidP="00A902F0">
            <w:pPr>
              <w:jc w:val="right"/>
              <w:rPr>
                <w:rFonts w:ascii="Calibri" w:eastAsia="Times New Roman" w:hAnsi="Calibri" w:cs="Times New Roman"/>
                <w:color w:val="000000"/>
              </w:rPr>
            </w:pPr>
          </w:p>
        </w:tc>
      </w:tr>
    </w:tbl>
    <w:p w:rsidR="002E563D" w:rsidRDefault="002E563D" w:rsidP="00381F3F">
      <w:pPr>
        <w:pStyle w:val="ListParagraph"/>
      </w:pPr>
    </w:p>
    <w:p w:rsidR="00590F67" w:rsidRPr="007A1BFA" w:rsidRDefault="00590F67" w:rsidP="009647A0">
      <w:pPr>
        <w:pStyle w:val="ListParagraph"/>
        <w:numPr>
          <w:ilvl w:val="0"/>
          <w:numId w:val="2"/>
        </w:numPr>
        <w:rPr>
          <w:b/>
        </w:rPr>
      </w:pPr>
      <w:r w:rsidRPr="007A1BFA">
        <w:rPr>
          <w:b/>
        </w:rPr>
        <w:t>Criteria Used for Admission</w:t>
      </w:r>
    </w:p>
    <w:p w:rsidR="008C1DBB" w:rsidRPr="00A53689" w:rsidRDefault="008C1DBB" w:rsidP="008C1DBB">
      <w:pPr>
        <w:pStyle w:val="ListParagraph"/>
        <w:rPr>
          <w:rFonts w:cstheme="minorHAnsi"/>
          <w:szCs w:val="24"/>
        </w:rPr>
      </w:pPr>
      <w:r w:rsidRPr="00A53689">
        <w:rPr>
          <w:rFonts w:cstheme="minorHAnsi"/>
          <w:szCs w:val="24"/>
        </w:rPr>
        <w:t xml:space="preserve">Meet </w:t>
      </w:r>
      <w:r w:rsidR="00A53689" w:rsidRPr="00A53689">
        <w:rPr>
          <w:rFonts w:cstheme="minorHAnsi"/>
          <w:szCs w:val="24"/>
        </w:rPr>
        <w:t>transfer</w:t>
      </w:r>
      <w:r w:rsidRPr="00A53689">
        <w:rPr>
          <w:rFonts w:cstheme="minorHAnsi"/>
          <w:szCs w:val="24"/>
        </w:rPr>
        <w:t xml:space="preserve"> </w:t>
      </w:r>
      <w:r w:rsidR="00A53689" w:rsidRPr="00A53689">
        <w:rPr>
          <w:rFonts w:cstheme="minorHAnsi"/>
          <w:szCs w:val="24"/>
        </w:rPr>
        <w:t>requirements</w:t>
      </w:r>
      <w:r w:rsidRPr="00A53689">
        <w:rPr>
          <w:rFonts w:cstheme="minorHAnsi"/>
          <w:szCs w:val="24"/>
        </w:rPr>
        <w:t>.</w:t>
      </w:r>
    </w:p>
    <w:p w:rsidR="007A1BFA" w:rsidRDefault="007A1BFA" w:rsidP="007A1BFA">
      <w:pPr>
        <w:pStyle w:val="ListParagraph"/>
        <w:rPr>
          <w:rFonts w:eastAsia="Calibri" w:cstheme="minorHAnsi"/>
          <w:szCs w:val="24"/>
        </w:rPr>
      </w:pPr>
    </w:p>
    <w:p w:rsidR="00590F67" w:rsidRDefault="00590F67" w:rsidP="009647A0">
      <w:pPr>
        <w:pStyle w:val="ListParagraph"/>
        <w:numPr>
          <w:ilvl w:val="0"/>
          <w:numId w:val="2"/>
        </w:numPr>
        <w:rPr>
          <w:b/>
        </w:rPr>
      </w:pPr>
      <w:r w:rsidRPr="007A1BFA">
        <w:rPr>
          <w:b/>
        </w:rPr>
        <w:t>College Vision</w:t>
      </w:r>
    </w:p>
    <w:p w:rsidR="007A1BFA" w:rsidRDefault="009E1BD5" w:rsidP="007A1BFA">
      <w:pPr>
        <w:pStyle w:val="ListParagraph"/>
        <w:rPr>
          <w:rFonts w:cstheme="minorHAnsi"/>
          <w:szCs w:val="24"/>
        </w:rPr>
      </w:pPr>
      <w:r w:rsidRPr="009E1BD5">
        <w:rPr>
          <w:rFonts w:cstheme="minorHAnsi"/>
          <w:szCs w:val="24"/>
        </w:rPr>
        <w:t>Ventura College will be a beacon of learning—a source of inspiration and guidance—for our students and community.</w:t>
      </w:r>
    </w:p>
    <w:p w:rsidR="007A1BFA" w:rsidRDefault="007A1BFA" w:rsidP="007A1BFA">
      <w:pPr>
        <w:pStyle w:val="ListParagraph"/>
        <w:rPr>
          <w:rFonts w:cstheme="minorHAnsi"/>
          <w:szCs w:val="24"/>
        </w:rPr>
      </w:pPr>
    </w:p>
    <w:p w:rsidR="00590F67" w:rsidRDefault="00590F67" w:rsidP="009647A0">
      <w:pPr>
        <w:pStyle w:val="ListParagraph"/>
        <w:numPr>
          <w:ilvl w:val="0"/>
          <w:numId w:val="2"/>
        </w:numPr>
        <w:rPr>
          <w:b/>
        </w:rPr>
      </w:pPr>
      <w:r w:rsidRPr="007A1BFA">
        <w:rPr>
          <w:b/>
        </w:rPr>
        <w:t>College Mission</w:t>
      </w:r>
    </w:p>
    <w:p w:rsidR="007A1BFA" w:rsidRDefault="009E1BD5" w:rsidP="007A1BFA">
      <w:pPr>
        <w:pStyle w:val="ListParagraph"/>
      </w:pPr>
      <w:r w:rsidRPr="009E1BD5">
        <w:t>At Ventura College, we transform students’ lives, develop human potential, create an informed citizenry, and serve as the educational and cultural heart of our community.  Placing students at the center of their learning experience, we serve a highly diverse student body by providing innovative instruction and student support, focusing on associate degree and certificate completion, transfer, workforce preparation, and basic skills.  We are committed to the sustainable continuous improvement of our college and its services.</w:t>
      </w:r>
    </w:p>
    <w:p w:rsidR="007A1BFA" w:rsidRPr="007A1BFA" w:rsidRDefault="007A1BFA" w:rsidP="007A1BFA">
      <w:pPr>
        <w:pStyle w:val="ListParagraph"/>
      </w:pPr>
    </w:p>
    <w:p w:rsidR="00590F67" w:rsidRDefault="009E1BD5" w:rsidP="009647A0">
      <w:pPr>
        <w:pStyle w:val="ListParagraph"/>
        <w:numPr>
          <w:ilvl w:val="0"/>
          <w:numId w:val="2"/>
        </w:numPr>
        <w:spacing w:after="0" w:line="240" w:lineRule="auto"/>
        <w:rPr>
          <w:b/>
        </w:rPr>
      </w:pPr>
      <w:r w:rsidRPr="009E1BD5">
        <w:rPr>
          <w:b/>
        </w:rPr>
        <w:t>Our Guiding Principals</w:t>
      </w:r>
    </w:p>
    <w:p w:rsidR="0015635A" w:rsidRPr="002D1606" w:rsidRDefault="009E1BD5" w:rsidP="009E1BD5">
      <w:pPr>
        <w:spacing w:after="120" w:line="240" w:lineRule="auto"/>
        <w:ind w:left="720"/>
        <w:rPr>
          <w:rFonts w:cstheme="minorHAnsi"/>
          <w:szCs w:val="24"/>
        </w:rPr>
      </w:pPr>
      <w:r w:rsidRPr="009E1BD5">
        <w:rPr>
          <w:rFonts w:cstheme="minorHAnsi"/>
          <w:szCs w:val="24"/>
        </w:rPr>
        <w:t>At Ventura College we believe that students come first and all else follows.  We strive to create a campus environment that fosters collaboration, communication, and mutual respect.  We are committed to these Guiding Principles in all that we do:</w:t>
      </w:r>
    </w:p>
    <w:p w:rsidR="00834B3D" w:rsidRDefault="00834B3D" w:rsidP="009647A0">
      <w:pPr>
        <w:pStyle w:val="ListParagraph"/>
        <w:numPr>
          <w:ilvl w:val="0"/>
          <w:numId w:val="9"/>
        </w:numPr>
        <w:tabs>
          <w:tab w:val="left" w:pos="720"/>
        </w:tabs>
        <w:spacing w:after="120" w:line="240" w:lineRule="auto"/>
        <w:rPr>
          <w:rFonts w:cstheme="minorHAnsi"/>
          <w:szCs w:val="24"/>
        </w:rPr>
        <w:sectPr w:rsidR="00834B3D" w:rsidSect="00191324">
          <w:headerReference w:type="default" r:id="rId8"/>
          <w:footerReference w:type="default" r:id="rId9"/>
          <w:type w:val="continuous"/>
          <w:pgSz w:w="12240" w:h="15840"/>
          <w:pgMar w:top="1008" w:right="1008" w:bottom="1008" w:left="1152" w:header="720" w:footer="720" w:gutter="0"/>
          <w:cols w:space="720"/>
          <w:docGrid w:linePitch="360"/>
        </w:sectPr>
      </w:pPr>
    </w:p>
    <w:p w:rsidR="009E1BD5" w:rsidRPr="00E33A5B" w:rsidRDefault="009E1BD5" w:rsidP="009647A0">
      <w:pPr>
        <w:pStyle w:val="ListParagraph"/>
        <w:numPr>
          <w:ilvl w:val="0"/>
          <w:numId w:val="9"/>
        </w:numPr>
        <w:spacing w:after="0" w:line="240" w:lineRule="auto"/>
      </w:pPr>
      <w:r w:rsidRPr="00E33A5B">
        <w:lastRenderedPageBreak/>
        <w:t>Embrace the strength of diversity</w:t>
      </w:r>
    </w:p>
    <w:p w:rsidR="009E1BD5" w:rsidRPr="00E33A5B" w:rsidRDefault="009E1BD5" w:rsidP="009647A0">
      <w:pPr>
        <w:pStyle w:val="ListParagraph"/>
        <w:numPr>
          <w:ilvl w:val="0"/>
          <w:numId w:val="9"/>
        </w:numPr>
        <w:spacing w:after="0" w:line="240" w:lineRule="auto"/>
      </w:pPr>
      <w:r w:rsidRPr="00E33A5B">
        <w:t>Listen with intensity and compassion</w:t>
      </w:r>
    </w:p>
    <w:p w:rsidR="009E1BD5" w:rsidRPr="00E33A5B" w:rsidRDefault="009E1BD5" w:rsidP="009647A0">
      <w:pPr>
        <w:pStyle w:val="ListParagraph"/>
        <w:numPr>
          <w:ilvl w:val="0"/>
          <w:numId w:val="9"/>
        </w:numPr>
        <w:spacing w:after="0" w:line="240" w:lineRule="auto"/>
      </w:pPr>
      <w:r w:rsidRPr="00E33A5B">
        <w:t>Communicate with integrity and patience</w:t>
      </w:r>
    </w:p>
    <w:p w:rsidR="009E1BD5" w:rsidRPr="00E33A5B" w:rsidRDefault="009E1BD5" w:rsidP="009647A0">
      <w:pPr>
        <w:pStyle w:val="ListParagraph"/>
        <w:numPr>
          <w:ilvl w:val="0"/>
          <w:numId w:val="9"/>
        </w:numPr>
        <w:spacing w:after="0" w:line="240" w:lineRule="auto"/>
      </w:pPr>
      <w:r w:rsidRPr="00E33A5B">
        <w:t>Design student-centered solutions</w:t>
      </w:r>
    </w:p>
    <w:p w:rsidR="009E1BD5" w:rsidRPr="00E33A5B" w:rsidRDefault="009E1BD5" w:rsidP="009647A0">
      <w:pPr>
        <w:pStyle w:val="ListParagraph"/>
        <w:numPr>
          <w:ilvl w:val="0"/>
          <w:numId w:val="9"/>
        </w:numPr>
        <w:spacing w:after="0" w:line="240" w:lineRule="auto"/>
      </w:pPr>
      <w:r w:rsidRPr="00E33A5B">
        <w:t>Spark self-confidence and a sense of discovery</w:t>
      </w:r>
    </w:p>
    <w:p w:rsidR="009E1BD5" w:rsidRPr="00E33A5B" w:rsidRDefault="009E1BD5" w:rsidP="009647A0">
      <w:pPr>
        <w:pStyle w:val="ListParagraph"/>
        <w:numPr>
          <w:ilvl w:val="0"/>
          <w:numId w:val="9"/>
        </w:numPr>
        <w:spacing w:after="0" w:line="240" w:lineRule="auto"/>
      </w:pPr>
      <w:r w:rsidRPr="00E33A5B">
        <w:t>Pursue our vision and goals with passion</w:t>
      </w:r>
    </w:p>
    <w:p w:rsidR="007A1BFA" w:rsidRDefault="007A1BFA" w:rsidP="007A1BFA">
      <w:pPr>
        <w:pStyle w:val="ListParagraph"/>
        <w:spacing w:after="0" w:line="240" w:lineRule="auto"/>
        <w:rPr>
          <w:b/>
        </w:rPr>
      </w:pPr>
    </w:p>
    <w:p w:rsidR="00BC67AC" w:rsidRPr="00BC67AC" w:rsidRDefault="00BC67AC" w:rsidP="009647A0">
      <w:pPr>
        <w:pStyle w:val="ListParagraph"/>
        <w:numPr>
          <w:ilvl w:val="0"/>
          <w:numId w:val="2"/>
        </w:numPr>
        <w:spacing w:after="0" w:line="240" w:lineRule="auto"/>
        <w:rPr>
          <w:b/>
        </w:rPr>
      </w:pPr>
      <w:r w:rsidRPr="00BC67AC">
        <w:rPr>
          <w:b/>
        </w:rPr>
        <w:t>Organizational Structure</w:t>
      </w:r>
    </w:p>
    <w:p w:rsidR="00BC67AC" w:rsidRPr="00BC67AC" w:rsidRDefault="00BC67AC" w:rsidP="00BC67AC">
      <w:pPr>
        <w:pStyle w:val="ListParagraph"/>
        <w:spacing w:after="0" w:line="240" w:lineRule="auto"/>
        <w:rPr>
          <w:i/>
        </w:rPr>
      </w:pPr>
      <w:r w:rsidRPr="00BC67AC">
        <w:rPr>
          <w:i/>
        </w:rPr>
        <w:t>Instructions: Fill-in the appropriate information below.</w:t>
      </w:r>
    </w:p>
    <w:p w:rsidR="00BC67AC" w:rsidRPr="00BC67AC" w:rsidRDefault="00BC67AC" w:rsidP="00BC67AC">
      <w:pPr>
        <w:pStyle w:val="ListParagraph"/>
        <w:spacing w:after="0" w:line="240" w:lineRule="auto"/>
        <w:rPr>
          <w:i/>
        </w:rPr>
      </w:pPr>
    </w:p>
    <w:p w:rsidR="00BC67AC" w:rsidRPr="00BC67AC" w:rsidRDefault="00BC67AC" w:rsidP="00BC67AC">
      <w:pPr>
        <w:pStyle w:val="NoSpacing"/>
        <w:tabs>
          <w:tab w:val="left" w:pos="360"/>
        </w:tabs>
        <w:ind w:left="720"/>
        <w:rPr>
          <w:rFonts w:cstheme="minorHAnsi"/>
        </w:rPr>
      </w:pPr>
      <w:r w:rsidRPr="00BC67AC">
        <w:rPr>
          <w:rFonts w:cstheme="minorHAnsi"/>
          <w:b/>
        </w:rPr>
        <w:t>College President:</w:t>
      </w:r>
      <w:r w:rsidRPr="00BC67AC">
        <w:rPr>
          <w:rFonts w:cstheme="minorHAnsi"/>
        </w:rPr>
        <w:t xml:space="preserve">  </w:t>
      </w:r>
      <w:r w:rsidRPr="00BC67AC">
        <w:rPr>
          <w:rFonts w:cstheme="minorHAnsi"/>
          <w:u w:val="single"/>
        </w:rPr>
        <w:t>Greg Gillespie</w:t>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rPr>
        <w:t xml:space="preserve">   </w:t>
      </w:r>
    </w:p>
    <w:p w:rsidR="00BC67AC" w:rsidRPr="00BC67AC" w:rsidRDefault="00BC67AC" w:rsidP="00BC67AC">
      <w:pPr>
        <w:pStyle w:val="NoSpacing"/>
        <w:tabs>
          <w:tab w:val="left" w:pos="360"/>
        </w:tabs>
        <w:ind w:left="720"/>
        <w:rPr>
          <w:rFonts w:cstheme="minorHAnsi"/>
        </w:rPr>
      </w:pPr>
      <w:r w:rsidRPr="00BC67AC">
        <w:rPr>
          <w:rFonts w:cstheme="minorHAnsi"/>
          <w:b/>
        </w:rPr>
        <w:tab/>
        <w:t>Executive Vice President:</w:t>
      </w:r>
      <w:r w:rsidRPr="00BC67AC">
        <w:rPr>
          <w:rFonts w:cstheme="minorHAnsi"/>
        </w:rPr>
        <w:t xml:space="preserve"> </w:t>
      </w:r>
      <w:r w:rsidRPr="00BC67AC">
        <w:rPr>
          <w:rFonts w:cstheme="minorHAnsi"/>
          <w:u w:val="single"/>
        </w:rPr>
        <w:t>Patrick Jefferson</w:t>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p>
    <w:p w:rsidR="00BC67AC" w:rsidRPr="00BC67AC" w:rsidRDefault="00BC67AC" w:rsidP="00BC67AC">
      <w:pPr>
        <w:pStyle w:val="NoSpacing"/>
        <w:tabs>
          <w:tab w:val="left" w:pos="360"/>
        </w:tabs>
        <w:ind w:left="720"/>
        <w:rPr>
          <w:rFonts w:cstheme="minorHAnsi"/>
        </w:rPr>
      </w:pPr>
      <w:r w:rsidRPr="00BC67AC">
        <w:rPr>
          <w:rFonts w:cstheme="minorHAnsi"/>
          <w:b/>
        </w:rPr>
        <w:tab/>
      </w:r>
      <w:r w:rsidRPr="00BC67AC">
        <w:rPr>
          <w:rFonts w:cstheme="minorHAnsi"/>
          <w:b/>
        </w:rPr>
        <w:tab/>
        <w:t>Dean:</w:t>
      </w:r>
      <w:r w:rsidRPr="00BC67AC">
        <w:rPr>
          <w:rFonts w:cstheme="minorHAnsi"/>
        </w:rPr>
        <w:tab/>
      </w:r>
      <w:r w:rsidRPr="00BC67AC">
        <w:rPr>
          <w:rFonts w:cstheme="minorHAnsi"/>
          <w:u w:val="single"/>
        </w:rPr>
        <w:t xml:space="preserve">Gwendolyn Lewis-Huddleston     </w:t>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p>
    <w:p w:rsidR="00BC67AC" w:rsidRPr="00BC67AC" w:rsidRDefault="00BC67AC" w:rsidP="00BC67AC">
      <w:pPr>
        <w:pStyle w:val="NoSpacing"/>
        <w:tabs>
          <w:tab w:val="left" w:pos="360"/>
        </w:tabs>
        <w:ind w:left="720"/>
        <w:rPr>
          <w:rFonts w:cstheme="minorHAnsi"/>
          <w:u w:val="single"/>
        </w:rPr>
      </w:pPr>
      <w:r w:rsidRPr="00BC67AC">
        <w:rPr>
          <w:rFonts w:cstheme="minorHAnsi"/>
        </w:rPr>
        <w:tab/>
      </w:r>
      <w:r w:rsidRPr="00BC67AC">
        <w:rPr>
          <w:rFonts w:cstheme="minorHAnsi"/>
        </w:rPr>
        <w:tab/>
      </w:r>
      <w:r w:rsidRPr="00BC67AC">
        <w:rPr>
          <w:rFonts w:cstheme="minorHAnsi"/>
        </w:rPr>
        <w:tab/>
      </w:r>
      <w:r w:rsidRPr="00BC67AC">
        <w:rPr>
          <w:rFonts w:cstheme="minorHAnsi"/>
          <w:b/>
        </w:rPr>
        <w:t>Department Chair(s)</w:t>
      </w:r>
      <w:r w:rsidRPr="00BC67AC">
        <w:rPr>
          <w:rFonts w:cstheme="minorHAnsi"/>
        </w:rPr>
        <w:t xml:space="preserve">: </w:t>
      </w:r>
      <w:r w:rsidRPr="00BC67AC">
        <w:rPr>
          <w:rFonts w:cstheme="minorHAnsi"/>
          <w:u w:val="single"/>
        </w:rPr>
        <w:t>Ron Mules</w:t>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r w:rsidRPr="00BC67AC">
        <w:rPr>
          <w:rFonts w:cstheme="minorHAnsi"/>
          <w:u w:val="single"/>
        </w:rPr>
        <w:tab/>
      </w:r>
    </w:p>
    <w:p w:rsidR="00BC67AC" w:rsidRPr="00BC67AC" w:rsidRDefault="00BC67AC" w:rsidP="00BC67AC">
      <w:pPr>
        <w:pStyle w:val="NoSpacing"/>
        <w:tabs>
          <w:tab w:val="left" w:pos="360"/>
        </w:tabs>
        <w:ind w:left="720"/>
        <w:rPr>
          <w:rFonts w:cstheme="minorHAnsi"/>
          <w:b/>
        </w:rPr>
      </w:pPr>
      <w:r w:rsidRPr="00BC67AC">
        <w:rPr>
          <w:rFonts w:cstheme="minorHAnsi"/>
          <w:b/>
        </w:rPr>
        <w:tab/>
      </w:r>
      <w:r w:rsidRPr="00BC67AC">
        <w:rPr>
          <w:rFonts w:cstheme="minorHAnsi"/>
          <w:b/>
        </w:rPr>
        <w:tab/>
      </w:r>
      <w:r w:rsidRPr="00BC67AC">
        <w:rPr>
          <w:rFonts w:cstheme="minorHAnsi"/>
          <w:b/>
        </w:rPr>
        <w:tab/>
      </w:r>
      <w:r w:rsidRPr="00BC67AC">
        <w:rPr>
          <w:rFonts w:cstheme="minorHAnsi"/>
          <w:b/>
        </w:rPr>
        <w:tab/>
      </w:r>
    </w:p>
    <w:p w:rsidR="00BC67AC" w:rsidRPr="00BC67AC" w:rsidRDefault="00BC67AC" w:rsidP="00BC67AC">
      <w:pPr>
        <w:pStyle w:val="NoSpacing"/>
        <w:tabs>
          <w:tab w:val="left" w:pos="360"/>
        </w:tabs>
        <w:ind w:left="720"/>
        <w:rPr>
          <w:rFonts w:cstheme="minorHAnsi"/>
        </w:rPr>
      </w:pPr>
      <w:r w:rsidRPr="00BC67AC">
        <w:rPr>
          <w:rFonts w:cstheme="minorHAnsi"/>
          <w:b/>
        </w:rPr>
        <w:tab/>
      </w:r>
      <w:r w:rsidRPr="00BC67AC">
        <w:rPr>
          <w:rFonts w:cstheme="minorHAnsi"/>
          <w:b/>
        </w:rPr>
        <w:tab/>
      </w:r>
      <w:r w:rsidRPr="00BC67AC">
        <w:rPr>
          <w:rFonts w:cstheme="minorHAnsi"/>
          <w:b/>
        </w:rPr>
        <w:tab/>
      </w:r>
      <w:r w:rsidRPr="00BC67AC">
        <w:rPr>
          <w:rFonts w:cstheme="minorHAnsi"/>
          <w:b/>
        </w:rPr>
        <w:tab/>
        <w:t>Faculty/Staff</w:t>
      </w:r>
      <w:r w:rsidRPr="00BC67AC">
        <w:rPr>
          <w:rFonts w:cstheme="minorHAnsi"/>
        </w:rPr>
        <w:t>:</w:t>
      </w:r>
    </w:p>
    <w:p w:rsidR="00A53689" w:rsidRPr="00BC67AC" w:rsidRDefault="00A53689" w:rsidP="009E1BD5">
      <w:pPr>
        <w:spacing w:after="0" w:line="240" w:lineRule="auto"/>
        <w:ind w:left="720"/>
        <w:rPr>
          <w:rFonts w:cstheme="minorHAnsi"/>
        </w:rPr>
      </w:pPr>
    </w:p>
    <w:tbl>
      <w:tblPr>
        <w:tblpPr w:leftFromText="180" w:rightFromText="180" w:vertAnchor="text" w:horzAnchor="margin" w:tblpXSpec="right" w:tblpY="-50"/>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310"/>
      </w:tblGrid>
      <w:tr w:rsidR="009E1BD5" w:rsidRPr="00CE5D93" w:rsidTr="009E1BD5">
        <w:tc>
          <w:tcPr>
            <w:tcW w:w="3348" w:type="dxa"/>
            <w:shd w:val="clear" w:color="auto" w:fill="FDE9D9"/>
          </w:tcPr>
          <w:p w:rsidR="009E1BD5" w:rsidRPr="00CE5D93" w:rsidRDefault="009E1BD5" w:rsidP="009E1BD5">
            <w:pPr>
              <w:keepNext/>
              <w:spacing w:after="0" w:line="240" w:lineRule="auto"/>
              <w:outlineLvl w:val="2"/>
              <w:rPr>
                <w:rFonts w:ascii="Calibri" w:eastAsia="Times New Roman" w:hAnsi="Calibri" w:cs="Calibri"/>
                <w:b/>
                <w:sz w:val="24"/>
              </w:rPr>
            </w:pPr>
            <w:r w:rsidRPr="00CE5D93">
              <w:rPr>
                <w:rFonts w:ascii="Calibri" w:eastAsia="Times New Roman" w:hAnsi="Calibri" w:cs="Calibri"/>
                <w:b/>
              </w:rPr>
              <w:lastRenderedPageBreak/>
              <w:t>Name</w:t>
            </w:r>
          </w:p>
        </w:tc>
        <w:tc>
          <w:tcPr>
            <w:tcW w:w="5310" w:type="dxa"/>
          </w:tcPr>
          <w:p w:rsidR="009E1BD5" w:rsidRPr="00CE5D93" w:rsidRDefault="009E1BD5" w:rsidP="009E1BD5">
            <w:pPr>
              <w:keepNext/>
              <w:spacing w:after="0" w:line="240" w:lineRule="auto"/>
              <w:outlineLvl w:val="2"/>
              <w:rPr>
                <w:rFonts w:ascii="Calibri" w:eastAsia="Times New Roman" w:hAnsi="Calibri" w:cs="Calibri"/>
                <w:b/>
                <w:sz w:val="24"/>
              </w:rPr>
            </w:pPr>
            <w:r w:rsidRPr="00CE5D93">
              <w:rPr>
                <w:rFonts w:ascii="Calibri" w:eastAsia="Times New Roman" w:hAnsi="Calibri" w:cs="Calibri"/>
                <w:b/>
              </w:rPr>
              <w:t>Mark Pauley</w:t>
            </w:r>
          </w:p>
        </w:tc>
      </w:tr>
      <w:tr w:rsidR="009E1BD5" w:rsidRPr="00CE5D93" w:rsidTr="009E1BD5">
        <w:tc>
          <w:tcPr>
            <w:tcW w:w="3348" w:type="dxa"/>
            <w:shd w:val="clear" w:color="auto" w:fill="FDE9D9"/>
          </w:tcPr>
          <w:p w:rsidR="009E1BD5" w:rsidRPr="00CE5D93" w:rsidRDefault="009E1BD5" w:rsidP="009E1BD5">
            <w:pPr>
              <w:tabs>
                <w:tab w:val="left" w:pos="360"/>
              </w:tabs>
              <w:spacing w:after="0" w:line="240" w:lineRule="auto"/>
              <w:rPr>
                <w:rFonts w:ascii="Calibri" w:eastAsia="Calibri" w:hAnsi="Calibri" w:cs="Calibri"/>
                <w:sz w:val="24"/>
              </w:rPr>
            </w:pPr>
            <w:r w:rsidRPr="00CE5D93">
              <w:rPr>
                <w:rFonts w:ascii="Calibri" w:eastAsia="Calibri" w:hAnsi="Calibri" w:cs="Calibri"/>
              </w:rPr>
              <w:t>Classification</w:t>
            </w:r>
          </w:p>
        </w:tc>
        <w:tc>
          <w:tcPr>
            <w:tcW w:w="5310" w:type="dxa"/>
          </w:tcPr>
          <w:p w:rsidR="009E1BD5" w:rsidRPr="00CE5D93" w:rsidRDefault="009E1BD5" w:rsidP="009E1BD5">
            <w:pPr>
              <w:tabs>
                <w:tab w:val="left" w:pos="360"/>
              </w:tabs>
              <w:spacing w:after="0" w:line="240" w:lineRule="auto"/>
              <w:rPr>
                <w:rFonts w:ascii="Calibri" w:eastAsia="Calibri" w:hAnsi="Calibri" w:cs="Calibri"/>
                <w:sz w:val="24"/>
              </w:rPr>
            </w:pPr>
            <w:r w:rsidRPr="00CE5D93">
              <w:rPr>
                <w:rFonts w:ascii="Calibri" w:eastAsia="Calibri" w:hAnsi="Calibri" w:cs="Calibri"/>
              </w:rPr>
              <w:t>Professor</w:t>
            </w:r>
          </w:p>
        </w:tc>
      </w:tr>
      <w:tr w:rsidR="009E1BD5" w:rsidRPr="00CE5D93" w:rsidTr="009E1BD5">
        <w:tc>
          <w:tcPr>
            <w:tcW w:w="3348" w:type="dxa"/>
            <w:shd w:val="clear" w:color="auto" w:fill="FDE9D9"/>
          </w:tcPr>
          <w:p w:rsidR="009E1BD5" w:rsidRPr="00CE5D93" w:rsidRDefault="009E1BD5" w:rsidP="009E1BD5">
            <w:pPr>
              <w:tabs>
                <w:tab w:val="left" w:pos="360"/>
              </w:tabs>
              <w:spacing w:after="0" w:line="240" w:lineRule="auto"/>
              <w:rPr>
                <w:rFonts w:ascii="Calibri" w:eastAsia="Calibri" w:hAnsi="Calibri" w:cs="Calibri"/>
                <w:sz w:val="24"/>
              </w:rPr>
            </w:pPr>
            <w:r w:rsidRPr="00CE5D93">
              <w:rPr>
                <w:rFonts w:ascii="Calibri" w:eastAsia="Calibri" w:hAnsi="Calibri" w:cs="Calibri"/>
              </w:rPr>
              <w:t xml:space="preserve">Year Hired </w:t>
            </w:r>
          </w:p>
        </w:tc>
        <w:tc>
          <w:tcPr>
            <w:tcW w:w="5310" w:type="dxa"/>
          </w:tcPr>
          <w:p w:rsidR="009E1BD5" w:rsidRPr="00CE5D93" w:rsidRDefault="009E1BD5" w:rsidP="009E1BD5">
            <w:pPr>
              <w:tabs>
                <w:tab w:val="left" w:pos="360"/>
              </w:tabs>
              <w:spacing w:after="0" w:line="240" w:lineRule="auto"/>
              <w:rPr>
                <w:rFonts w:ascii="Calibri" w:eastAsia="Calibri" w:hAnsi="Calibri" w:cs="Calibri"/>
                <w:sz w:val="24"/>
              </w:rPr>
            </w:pPr>
            <w:r w:rsidRPr="00CE5D93">
              <w:rPr>
                <w:rFonts w:ascii="Calibri" w:eastAsia="Calibri" w:hAnsi="Calibri" w:cs="Calibri"/>
              </w:rPr>
              <w:t>1985</w:t>
            </w:r>
          </w:p>
        </w:tc>
      </w:tr>
      <w:tr w:rsidR="009E1BD5" w:rsidRPr="00CE5D93" w:rsidTr="009E1BD5">
        <w:tc>
          <w:tcPr>
            <w:tcW w:w="3348" w:type="dxa"/>
            <w:shd w:val="clear" w:color="auto" w:fill="FDE9D9"/>
          </w:tcPr>
          <w:p w:rsidR="009E1BD5" w:rsidRPr="00CE5D93" w:rsidRDefault="009E1BD5" w:rsidP="009E1BD5">
            <w:pPr>
              <w:tabs>
                <w:tab w:val="left" w:pos="360"/>
              </w:tabs>
              <w:spacing w:after="0" w:line="240" w:lineRule="auto"/>
              <w:rPr>
                <w:rFonts w:ascii="Calibri" w:eastAsia="Calibri" w:hAnsi="Calibri" w:cs="Calibri"/>
                <w:sz w:val="24"/>
              </w:rPr>
            </w:pPr>
            <w:r w:rsidRPr="00CE5D93">
              <w:rPr>
                <w:rFonts w:ascii="Calibri" w:eastAsia="Calibri" w:hAnsi="Calibri" w:cs="Calibri"/>
              </w:rPr>
              <w:t>Years of Work-Related Experience</w:t>
            </w:r>
          </w:p>
        </w:tc>
        <w:tc>
          <w:tcPr>
            <w:tcW w:w="5310" w:type="dxa"/>
          </w:tcPr>
          <w:p w:rsidR="009E1BD5" w:rsidRPr="00CE5D93" w:rsidRDefault="009E1BD5" w:rsidP="009E1BD5">
            <w:pPr>
              <w:tabs>
                <w:tab w:val="left" w:pos="360"/>
              </w:tabs>
              <w:spacing w:after="0" w:line="240" w:lineRule="auto"/>
              <w:rPr>
                <w:rFonts w:ascii="Calibri" w:eastAsia="Calibri" w:hAnsi="Calibri" w:cs="Calibri"/>
                <w:sz w:val="24"/>
              </w:rPr>
            </w:pPr>
          </w:p>
        </w:tc>
      </w:tr>
      <w:tr w:rsidR="009E1BD5" w:rsidRPr="00CE5D93" w:rsidTr="009E1BD5">
        <w:tc>
          <w:tcPr>
            <w:tcW w:w="3348" w:type="dxa"/>
            <w:shd w:val="clear" w:color="auto" w:fill="FDE9D9"/>
          </w:tcPr>
          <w:p w:rsidR="009E1BD5" w:rsidRPr="00CE5D93" w:rsidRDefault="009E1BD5" w:rsidP="009E1BD5">
            <w:pPr>
              <w:tabs>
                <w:tab w:val="left" w:pos="360"/>
              </w:tabs>
              <w:spacing w:after="0" w:line="240" w:lineRule="auto"/>
              <w:rPr>
                <w:rFonts w:ascii="Calibri" w:eastAsia="Calibri" w:hAnsi="Calibri" w:cs="Calibri"/>
                <w:sz w:val="24"/>
              </w:rPr>
            </w:pPr>
            <w:r w:rsidRPr="00CE5D93">
              <w:rPr>
                <w:rFonts w:ascii="Calibri" w:eastAsia="Calibri" w:hAnsi="Calibri" w:cs="Calibri"/>
              </w:rPr>
              <w:t>Degrees/Credentials</w:t>
            </w:r>
          </w:p>
        </w:tc>
        <w:tc>
          <w:tcPr>
            <w:tcW w:w="5310" w:type="dxa"/>
          </w:tcPr>
          <w:p w:rsidR="009E1BD5" w:rsidRPr="00CE5D93" w:rsidRDefault="009E1BD5" w:rsidP="009E1BD5">
            <w:pPr>
              <w:tabs>
                <w:tab w:val="left" w:pos="360"/>
              </w:tabs>
              <w:spacing w:after="0" w:line="240" w:lineRule="auto"/>
              <w:rPr>
                <w:rFonts w:ascii="Calibri" w:eastAsia="Calibri" w:hAnsi="Calibri" w:cs="Calibri"/>
                <w:sz w:val="24"/>
              </w:rPr>
            </w:pPr>
            <w:r w:rsidRPr="00CE5D93">
              <w:rPr>
                <w:rFonts w:ascii="Calibri" w:eastAsia="Calibri" w:hAnsi="Calibri" w:cs="Calibri"/>
              </w:rPr>
              <w:t>B.S., M.A., M.S.</w:t>
            </w:r>
          </w:p>
        </w:tc>
      </w:tr>
    </w:tbl>
    <w:tbl>
      <w:tblPr>
        <w:tblpPr w:leftFromText="180" w:rightFromText="180" w:vertAnchor="page" w:horzAnchor="margin" w:tblpXSpec="right" w:tblpY="2269"/>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310"/>
      </w:tblGrid>
      <w:tr w:rsidR="00BC67AC" w:rsidRPr="00CE5D93" w:rsidTr="00BC67AC">
        <w:tc>
          <w:tcPr>
            <w:tcW w:w="3348" w:type="dxa"/>
            <w:shd w:val="clear" w:color="auto" w:fill="FDE9D9"/>
          </w:tcPr>
          <w:p w:rsidR="00BC67AC" w:rsidRPr="00CE5D93" w:rsidRDefault="00BC67AC" w:rsidP="00BC67AC">
            <w:pPr>
              <w:keepNext/>
              <w:spacing w:after="0" w:line="240" w:lineRule="auto"/>
              <w:outlineLvl w:val="2"/>
              <w:rPr>
                <w:rFonts w:ascii="Calibri" w:eastAsia="Times New Roman" w:hAnsi="Calibri" w:cs="Calibri"/>
                <w:b/>
                <w:sz w:val="24"/>
              </w:rPr>
            </w:pPr>
            <w:r w:rsidRPr="00CE5D93">
              <w:rPr>
                <w:rFonts w:ascii="Calibri" w:eastAsia="Times New Roman" w:hAnsi="Calibri" w:cs="Calibri"/>
                <w:b/>
              </w:rPr>
              <w:t>Name</w:t>
            </w:r>
          </w:p>
        </w:tc>
        <w:tc>
          <w:tcPr>
            <w:tcW w:w="5310" w:type="dxa"/>
          </w:tcPr>
          <w:p w:rsidR="00BC67AC" w:rsidRPr="00CE5D93" w:rsidRDefault="00BC67AC" w:rsidP="00BC67AC">
            <w:pPr>
              <w:keepNext/>
              <w:spacing w:after="0" w:line="240" w:lineRule="auto"/>
              <w:outlineLvl w:val="2"/>
              <w:rPr>
                <w:rFonts w:ascii="Calibri" w:eastAsia="Times New Roman" w:hAnsi="Calibri" w:cs="Calibri"/>
                <w:b/>
                <w:sz w:val="24"/>
              </w:rPr>
            </w:pPr>
            <w:r w:rsidRPr="00CE5D93">
              <w:rPr>
                <w:rFonts w:ascii="Calibri" w:eastAsia="Times New Roman" w:hAnsi="Calibri" w:cs="Calibri"/>
                <w:b/>
              </w:rPr>
              <w:t>Lucy Capuano-Brewer</w:t>
            </w:r>
          </w:p>
        </w:tc>
      </w:tr>
      <w:tr w:rsidR="00BC67AC" w:rsidRPr="00CE5D93" w:rsidTr="00BC67AC">
        <w:tc>
          <w:tcPr>
            <w:tcW w:w="3348" w:type="dxa"/>
            <w:shd w:val="clear" w:color="auto" w:fill="FDE9D9"/>
          </w:tcPr>
          <w:p w:rsidR="00BC67AC" w:rsidRPr="00CE5D93" w:rsidRDefault="00BC67AC" w:rsidP="00BC67AC">
            <w:pPr>
              <w:tabs>
                <w:tab w:val="left" w:pos="360"/>
              </w:tabs>
              <w:spacing w:after="0" w:line="240" w:lineRule="auto"/>
              <w:rPr>
                <w:rFonts w:ascii="Calibri" w:eastAsia="Calibri" w:hAnsi="Calibri" w:cs="Calibri"/>
                <w:sz w:val="24"/>
              </w:rPr>
            </w:pPr>
            <w:r w:rsidRPr="00CE5D93">
              <w:rPr>
                <w:rFonts w:ascii="Calibri" w:eastAsia="Calibri" w:hAnsi="Calibri" w:cs="Calibri"/>
              </w:rPr>
              <w:t>Classification</w:t>
            </w:r>
          </w:p>
        </w:tc>
        <w:tc>
          <w:tcPr>
            <w:tcW w:w="5310" w:type="dxa"/>
          </w:tcPr>
          <w:p w:rsidR="00BC67AC" w:rsidRPr="00CE5D93" w:rsidRDefault="00BC67AC" w:rsidP="00BC67AC">
            <w:pPr>
              <w:tabs>
                <w:tab w:val="left" w:pos="360"/>
              </w:tabs>
              <w:spacing w:after="0" w:line="240" w:lineRule="auto"/>
              <w:rPr>
                <w:rFonts w:ascii="Calibri" w:eastAsia="Calibri" w:hAnsi="Calibri" w:cs="Calibri"/>
                <w:sz w:val="24"/>
              </w:rPr>
            </w:pPr>
            <w:r w:rsidRPr="00CE5D93">
              <w:rPr>
                <w:rFonts w:ascii="Calibri" w:eastAsia="Calibri" w:hAnsi="Calibri" w:cs="Calibri"/>
              </w:rPr>
              <w:t>Professor</w:t>
            </w:r>
          </w:p>
        </w:tc>
      </w:tr>
      <w:tr w:rsidR="00BC67AC" w:rsidRPr="00CE5D93" w:rsidTr="00BC67AC">
        <w:tc>
          <w:tcPr>
            <w:tcW w:w="3348" w:type="dxa"/>
            <w:shd w:val="clear" w:color="auto" w:fill="FDE9D9"/>
          </w:tcPr>
          <w:p w:rsidR="00BC67AC" w:rsidRPr="00CE5D93" w:rsidRDefault="00BC67AC" w:rsidP="00BC67AC">
            <w:pPr>
              <w:tabs>
                <w:tab w:val="left" w:pos="360"/>
              </w:tabs>
              <w:spacing w:after="0" w:line="240" w:lineRule="auto"/>
              <w:rPr>
                <w:rFonts w:ascii="Calibri" w:eastAsia="Calibri" w:hAnsi="Calibri" w:cs="Calibri"/>
                <w:sz w:val="24"/>
              </w:rPr>
            </w:pPr>
            <w:r w:rsidRPr="00CE5D93">
              <w:rPr>
                <w:rFonts w:ascii="Calibri" w:eastAsia="Calibri" w:hAnsi="Calibri" w:cs="Calibri"/>
              </w:rPr>
              <w:t xml:space="preserve">Year Hired </w:t>
            </w:r>
          </w:p>
        </w:tc>
        <w:tc>
          <w:tcPr>
            <w:tcW w:w="5310" w:type="dxa"/>
          </w:tcPr>
          <w:p w:rsidR="00BC67AC" w:rsidRPr="00CE5D93" w:rsidRDefault="00BC67AC" w:rsidP="00BC67AC">
            <w:pPr>
              <w:tabs>
                <w:tab w:val="left" w:pos="360"/>
              </w:tabs>
              <w:spacing w:after="0" w:line="240" w:lineRule="auto"/>
              <w:rPr>
                <w:rFonts w:ascii="Calibri" w:eastAsia="Calibri" w:hAnsi="Calibri" w:cs="Calibri"/>
                <w:sz w:val="24"/>
              </w:rPr>
            </w:pPr>
            <w:r w:rsidRPr="00CE5D93">
              <w:rPr>
                <w:rFonts w:ascii="Calibri" w:eastAsia="Calibri" w:hAnsi="Calibri" w:cs="Calibri"/>
              </w:rPr>
              <w:t>1991</w:t>
            </w:r>
          </w:p>
        </w:tc>
      </w:tr>
      <w:tr w:rsidR="00BC67AC" w:rsidRPr="00CE5D93" w:rsidTr="00BC67AC">
        <w:tc>
          <w:tcPr>
            <w:tcW w:w="3348" w:type="dxa"/>
            <w:shd w:val="clear" w:color="auto" w:fill="FDE9D9"/>
          </w:tcPr>
          <w:p w:rsidR="00BC67AC" w:rsidRPr="00CE5D93" w:rsidRDefault="00BC67AC" w:rsidP="00BC67AC">
            <w:pPr>
              <w:tabs>
                <w:tab w:val="left" w:pos="360"/>
              </w:tabs>
              <w:spacing w:after="0" w:line="240" w:lineRule="auto"/>
              <w:rPr>
                <w:rFonts w:ascii="Calibri" w:eastAsia="Calibri" w:hAnsi="Calibri" w:cs="Calibri"/>
                <w:sz w:val="24"/>
              </w:rPr>
            </w:pPr>
            <w:r w:rsidRPr="00CE5D93">
              <w:rPr>
                <w:rFonts w:ascii="Calibri" w:eastAsia="Calibri" w:hAnsi="Calibri" w:cs="Calibri"/>
              </w:rPr>
              <w:t>Years of Work-Related Experience</w:t>
            </w:r>
          </w:p>
        </w:tc>
        <w:tc>
          <w:tcPr>
            <w:tcW w:w="5310" w:type="dxa"/>
          </w:tcPr>
          <w:p w:rsidR="00BC67AC" w:rsidRPr="00CE5D93" w:rsidRDefault="00BC67AC" w:rsidP="00BC67AC">
            <w:pPr>
              <w:tabs>
                <w:tab w:val="left" w:pos="360"/>
              </w:tabs>
              <w:spacing w:after="0" w:line="240" w:lineRule="auto"/>
              <w:rPr>
                <w:rFonts w:ascii="Calibri" w:eastAsia="Calibri" w:hAnsi="Calibri" w:cs="Calibri"/>
                <w:sz w:val="24"/>
              </w:rPr>
            </w:pPr>
          </w:p>
        </w:tc>
      </w:tr>
      <w:tr w:rsidR="00BC67AC" w:rsidRPr="00CE5D93" w:rsidTr="00BC67AC">
        <w:tc>
          <w:tcPr>
            <w:tcW w:w="3348" w:type="dxa"/>
            <w:shd w:val="clear" w:color="auto" w:fill="FDE9D9"/>
          </w:tcPr>
          <w:p w:rsidR="00BC67AC" w:rsidRPr="00CE5D93" w:rsidRDefault="00BC67AC" w:rsidP="00BC67AC">
            <w:pPr>
              <w:tabs>
                <w:tab w:val="left" w:pos="360"/>
              </w:tabs>
              <w:spacing w:after="0" w:line="240" w:lineRule="auto"/>
              <w:rPr>
                <w:rFonts w:ascii="Calibri" w:eastAsia="Calibri" w:hAnsi="Calibri" w:cs="Calibri"/>
                <w:sz w:val="24"/>
              </w:rPr>
            </w:pPr>
            <w:r w:rsidRPr="00CE5D93">
              <w:rPr>
                <w:rFonts w:ascii="Calibri" w:eastAsia="Calibri" w:hAnsi="Calibri" w:cs="Calibri"/>
              </w:rPr>
              <w:t>Degrees/Credentials</w:t>
            </w:r>
          </w:p>
        </w:tc>
        <w:tc>
          <w:tcPr>
            <w:tcW w:w="5310" w:type="dxa"/>
          </w:tcPr>
          <w:p w:rsidR="00BC67AC" w:rsidRPr="00CE5D93" w:rsidRDefault="00BC67AC" w:rsidP="00BC67AC">
            <w:pPr>
              <w:tabs>
                <w:tab w:val="left" w:pos="360"/>
              </w:tabs>
              <w:spacing w:after="0" w:line="240" w:lineRule="auto"/>
              <w:rPr>
                <w:rFonts w:ascii="Calibri" w:eastAsia="Calibri" w:hAnsi="Calibri" w:cs="Calibri"/>
                <w:sz w:val="24"/>
              </w:rPr>
            </w:pPr>
            <w:r w:rsidRPr="00CE5D93">
              <w:rPr>
                <w:rFonts w:ascii="Calibri" w:eastAsia="Calibri" w:hAnsi="Calibri" w:cs="Calibri"/>
              </w:rPr>
              <w:t>B.A., M.A.</w:t>
            </w:r>
          </w:p>
        </w:tc>
      </w:tr>
    </w:tbl>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tbl>
      <w:tblPr>
        <w:tblpPr w:leftFromText="180" w:rightFromText="180" w:vertAnchor="text" w:horzAnchor="margin" w:tblpXSpec="right" w:tblpY="612"/>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310"/>
      </w:tblGrid>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b/>
                <w:bCs/>
                <w:sz w:val="24"/>
              </w:rPr>
            </w:pPr>
            <w:r w:rsidRPr="00CE5D93">
              <w:rPr>
                <w:rFonts w:ascii="Calibri" w:eastAsia="Calibri" w:hAnsi="Calibri" w:cs="Calibri"/>
                <w:b/>
                <w:bCs/>
              </w:rPr>
              <w:t>Name</w:t>
            </w:r>
          </w:p>
        </w:tc>
        <w:tc>
          <w:tcPr>
            <w:tcW w:w="5310" w:type="dxa"/>
          </w:tcPr>
          <w:p w:rsidR="002E436A" w:rsidRPr="00CE5D93" w:rsidRDefault="002E436A" w:rsidP="002E436A">
            <w:pPr>
              <w:tabs>
                <w:tab w:val="left" w:pos="360"/>
              </w:tabs>
              <w:spacing w:after="0" w:line="240" w:lineRule="auto"/>
              <w:rPr>
                <w:rFonts w:ascii="Calibri" w:eastAsia="Calibri" w:hAnsi="Calibri" w:cs="Calibri"/>
                <w:b/>
                <w:bCs/>
                <w:sz w:val="24"/>
              </w:rPr>
            </w:pPr>
            <w:r w:rsidRPr="00CE5D93">
              <w:rPr>
                <w:rFonts w:ascii="Calibri" w:eastAsia="Calibri" w:hAnsi="Calibri" w:cs="Calibri"/>
                <w:b/>
                <w:bCs/>
              </w:rPr>
              <w:t>Edelwina Rivere</w:t>
            </w:r>
          </w:p>
        </w:tc>
      </w:tr>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Classification</w:t>
            </w:r>
          </w:p>
        </w:tc>
        <w:tc>
          <w:tcPr>
            <w:tcW w:w="5310" w:type="dxa"/>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Professor</w:t>
            </w:r>
          </w:p>
        </w:tc>
      </w:tr>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 xml:space="preserve">Year Hired </w:t>
            </w:r>
          </w:p>
        </w:tc>
        <w:tc>
          <w:tcPr>
            <w:tcW w:w="5310" w:type="dxa"/>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1991</w:t>
            </w:r>
          </w:p>
        </w:tc>
      </w:tr>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Years of Work-Related Experience</w:t>
            </w:r>
          </w:p>
        </w:tc>
        <w:tc>
          <w:tcPr>
            <w:tcW w:w="5310" w:type="dxa"/>
          </w:tcPr>
          <w:p w:rsidR="002E436A" w:rsidRPr="00CE5D93" w:rsidRDefault="002E436A" w:rsidP="002E436A">
            <w:pPr>
              <w:tabs>
                <w:tab w:val="left" w:pos="360"/>
              </w:tabs>
              <w:spacing w:after="0" w:line="240" w:lineRule="auto"/>
              <w:rPr>
                <w:rFonts w:ascii="Calibri" w:eastAsia="Calibri" w:hAnsi="Calibri" w:cs="Calibri"/>
                <w:sz w:val="24"/>
              </w:rPr>
            </w:pPr>
          </w:p>
        </w:tc>
      </w:tr>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Degrees/Credentials</w:t>
            </w:r>
          </w:p>
        </w:tc>
        <w:tc>
          <w:tcPr>
            <w:tcW w:w="5310" w:type="dxa"/>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B.A., M.S., Ph.D.</w:t>
            </w:r>
          </w:p>
        </w:tc>
      </w:tr>
    </w:tbl>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tbl>
      <w:tblPr>
        <w:tblpPr w:leftFromText="180" w:rightFromText="180" w:vertAnchor="text" w:horzAnchor="margin" w:tblpXSpec="right" w:tblpY="441"/>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310"/>
      </w:tblGrid>
      <w:tr w:rsidR="002E436A" w:rsidRPr="00CE5D93" w:rsidTr="002E436A">
        <w:tc>
          <w:tcPr>
            <w:tcW w:w="3348" w:type="dxa"/>
            <w:shd w:val="clear" w:color="auto" w:fill="FDE9D9"/>
          </w:tcPr>
          <w:p w:rsidR="002E436A" w:rsidRPr="00CE5D93" w:rsidRDefault="002E436A" w:rsidP="002E436A">
            <w:pPr>
              <w:keepNext/>
              <w:spacing w:after="0" w:line="240" w:lineRule="auto"/>
              <w:outlineLvl w:val="2"/>
              <w:rPr>
                <w:rFonts w:ascii="Calibri" w:eastAsia="Times New Roman" w:hAnsi="Calibri" w:cs="Calibri"/>
                <w:b/>
                <w:sz w:val="24"/>
              </w:rPr>
            </w:pPr>
            <w:r w:rsidRPr="00CE5D93">
              <w:rPr>
                <w:rFonts w:ascii="Calibri" w:eastAsia="Times New Roman" w:hAnsi="Calibri" w:cs="Calibri"/>
                <w:b/>
              </w:rPr>
              <w:t>Name</w:t>
            </w:r>
          </w:p>
        </w:tc>
        <w:tc>
          <w:tcPr>
            <w:tcW w:w="5310" w:type="dxa"/>
          </w:tcPr>
          <w:p w:rsidR="002E436A" w:rsidRPr="00CE5D93" w:rsidRDefault="002E436A" w:rsidP="002E436A">
            <w:pPr>
              <w:keepNext/>
              <w:spacing w:after="0" w:line="240" w:lineRule="auto"/>
              <w:outlineLvl w:val="2"/>
              <w:rPr>
                <w:rFonts w:ascii="Calibri" w:eastAsia="Times New Roman" w:hAnsi="Calibri" w:cs="Calibri"/>
                <w:b/>
                <w:sz w:val="24"/>
              </w:rPr>
            </w:pPr>
            <w:r>
              <w:rPr>
                <w:rFonts w:ascii="Calibri" w:eastAsia="Times New Roman" w:hAnsi="Calibri" w:cs="Calibri"/>
                <w:b/>
              </w:rPr>
              <w:t>Michael Cushner</w:t>
            </w:r>
          </w:p>
        </w:tc>
      </w:tr>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Classification</w:t>
            </w:r>
          </w:p>
        </w:tc>
        <w:tc>
          <w:tcPr>
            <w:tcW w:w="5310" w:type="dxa"/>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Professor</w:t>
            </w:r>
          </w:p>
        </w:tc>
      </w:tr>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 xml:space="preserve">Year Hired </w:t>
            </w:r>
          </w:p>
        </w:tc>
        <w:tc>
          <w:tcPr>
            <w:tcW w:w="5310" w:type="dxa"/>
          </w:tcPr>
          <w:p w:rsidR="002E436A" w:rsidRPr="00CE5D93" w:rsidRDefault="002E436A" w:rsidP="002E436A">
            <w:pPr>
              <w:tabs>
                <w:tab w:val="left" w:pos="360"/>
              </w:tabs>
              <w:spacing w:after="0" w:line="240" w:lineRule="auto"/>
              <w:rPr>
                <w:rFonts w:ascii="Calibri" w:eastAsia="Calibri" w:hAnsi="Calibri" w:cs="Calibri"/>
                <w:sz w:val="24"/>
              </w:rPr>
            </w:pPr>
            <w:r>
              <w:rPr>
                <w:rFonts w:ascii="Calibri" w:eastAsia="Calibri" w:hAnsi="Calibri" w:cs="Calibri"/>
              </w:rPr>
              <w:t>2013</w:t>
            </w:r>
          </w:p>
        </w:tc>
      </w:tr>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Years of Work-Related Experience</w:t>
            </w:r>
          </w:p>
        </w:tc>
        <w:tc>
          <w:tcPr>
            <w:tcW w:w="5310" w:type="dxa"/>
          </w:tcPr>
          <w:p w:rsidR="002E436A" w:rsidRPr="00CE5D93" w:rsidRDefault="002E436A" w:rsidP="002E436A">
            <w:pPr>
              <w:tabs>
                <w:tab w:val="left" w:pos="360"/>
              </w:tabs>
              <w:spacing w:after="0" w:line="240" w:lineRule="auto"/>
              <w:rPr>
                <w:rFonts w:ascii="Calibri" w:eastAsia="Calibri" w:hAnsi="Calibri" w:cs="Calibri"/>
                <w:sz w:val="24"/>
              </w:rPr>
            </w:pPr>
          </w:p>
        </w:tc>
      </w:tr>
      <w:tr w:rsidR="002E436A" w:rsidRPr="00CE5D93" w:rsidTr="002E436A">
        <w:tc>
          <w:tcPr>
            <w:tcW w:w="3348" w:type="dxa"/>
            <w:shd w:val="clear" w:color="auto" w:fill="FDE9D9"/>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Degrees/Credentials</w:t>
            </w:r>
          </w:p>
        </w:tc>
        <w:tc>
          <w:tcPr>
            <w:tcW w:w="5310" w:type="dxa"/>
          </w:tcPr>
          <w:p w:rsidR="002E436A" w:rsidRPr="00CE5D93" w:rsidRDefault="002E436A" w:rsidP="002E436A">
            <w:pPr>
              <w:tabs>
                <w:tab w:val="left" w:pos="360"/>
              </w:tabs>
              <w:spacing w:after="0" w:line="240" w:lineRule="auto"/>
              <w:rPr>
                <w:rFonts w:ascii="Calibri" w:eastAsia="Calibri" w:hAnsi="Calibri" w:cs="Calibri"/>
                <w:sz w:val="24"/>
              </w:rPr>
            </w:pPr>
            <w:r w:rsidRPr="00CE5D93">
              <w:rPr>
                <w:rFonts w:ascii="Calibri" w:eastAsia="Calibri" w:hAnsi="Calibri" w:cs="Calibri"/>
              </w:rPr>
              <w:t>B.A., M.A.</w:t>
            </w:r>
          </w:p>
        </w:tc>
      </w:tr>
    </w:tbl>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Default="002E436A" w:rsidP="00590F67">
      <w:pPr>
        <w:spacing w:after="0" w:line="240" w:lineRule="auto"/>
      </w:pPr>
    </w:p>
    <w:p w:rsidR="002E436A" w:rsidRPr="009E1BD5" w:rsidRDefault="002E436A" w:rsidP="00590F67">
      <w:pPr>
        <w:spacing w:after="0" w:line="240" w:lineRule="auto"/>
      </w:pPr>
    </w:p>
    <w:p w:rsidR="002E436A" w:rsidRDefault="002E436A" w:rsidP="00590F67">
      <w:pPr>
        <w:spacing w:after="0" w:line="240" w:lineRule="auto"/>
      </w:pPr>
    </w:p>
    <w:p w:rsidR="00295366" w:rsidRPr="002E436A" w:rsidRDefault="00295366" w:rsidP="00590F67">
      <w:pPr>
        <w:spacing w:after="0" w:line="240" w:lineRule="auto"/>
      </w:pPr>
    </w:p>
    <w:p w:rsidR="00590F67" w:rsidRPr="00AF3A84" w:rsidRDefault="00590F67" w:rsidP="00590F67">
      <w:pPr>
        <w:spacing w:after="0" w:line="240" w:lineRule="auto"/>
        <w:rPr>
          <w:b/>
          <w:u w:val="single"/>
        </w:rPr>
      </w:pPr>
      <w:r w:rsidRPr="00AF3A84">
        <w:rPr>
          <w:b/>
          <w:u w:val="single"/>
        </w:rPr>
        <w:t>Section III</w:t>
      </w:r>
      <w:r w:rsidR="00DD7BA6">
        <w:rPr>
          <w:b/>
          <w:u w:val="single"/>
        </w:rPr>
        <w:t>a</w:t>
      </w:r>
      <w:r w:rsidRPr="00AF3A84">
        <w:rPr>
          <w:b/>
          <w:u w:val="single"/>
        </w:rPr>
        <w:t xml:space="preserve"> – Data and Analysis</w:t>
      </w:r>
    </w:p>
    <w:p w:rsidR="00590F67" w:rsidRDefault="00590F67" w:rsidP="00590F67">
      <w:pPr>
        <w:spacing w:after="0" w:line="240" w:lineRule="auto"/>
        <w:rPr>
          <w:u w:val="single"/>
        </w:rPr>
      </w:pPr>
    </w:p>
    <w:p w:rsidR="00513064" w:rsidRPr="003C64FA" w:rsidRDefault="00DA52EA" w:rsidP="009647A0">
      <w:pPr>
        <w:pStyle w:val="ListParagraph"/>
        <w:numPr>
          <w:ilvl w:val="0"/>
          <w:numId w:val="3"/>
        </w:numPr>
        <w:spacing w:after="0" w:line="240" w:lineRule="auto"/>
        <w:rPr>
          <w:b/>
        </w:rPr>
      </w:pPr>
      <w:r>
        <w:rPr>
          <w:b/>
        </w:rPr>
        <w:t>SLO D</w:t>
      </w:r>
      <w:r w:rsidR="00513064" w:rsidRPr="003C64FA">
        <w:rPr>
          <w:b/>
        </w:rPr>
        <w:t>ata</w:t>
      </w:r>
    </w:p>
    <w:p w:rsidR="00191324" w:rsidRPr="009E1BD5" w:rsidRDefault="00E03A5B" w:rsidP="00E03A5B">
      <w:pPr>
        <w:spacing w:after="0" w:line="240" w:lineRule="auto"/>
        <w:ind w:left="720"/>
        <w:contextualSpacing/>
        <w:rPr>
          <w:iCs/>
        </w:rPr>
      </w:pPr>
      <w:r w:rsidRPr="009E1BD5">
        <w:rPr>
          <w:iCs/>
        </w:rPr>
        <w:t xml:space="preserve">The psychology faculty have assessed all psychology courses and the resulting data demonstrates that students taking psychology courses are performing well and completing courses successfully. We are collecting more data and looking for trends that could be used to continue improvement in student success. </w:t>
      </w:r>
      <w:r w:rsidR="00095ECD" w:rsidRPr="009E1BD5">
        <w:rPr>
          <w:iCs/>
        </w:rPr>
        <w:t xml:space="preserve">The Psychology Program is current on maintaining their </w:t>
      </w:r>
      <w:r w:rsidR="00191324" w:rsidRPr="009E1BD5">
        <w:rPr>
          <w:iCs/>
        </w:rPr>
        <w:t>SLO rotational plan, mapping, and other TracDat work.</w:t>
      </w:r>
    </w:p>
    <w:p w:rsidR="00513064" w:rsidRDefault="00513064" w:rsidP="006D2D30">
      <w:pPr>
        <w:spacing w:after="0" w:line="240" w:lineRule="auto"/>
      </w:pPr>
    </w:p>
    <w:p w:rsidR="003E6F6E" w:rsidRPr="003C64FA" w:rsidRDefault="00DA52EA" w:rsidP="009647A0">
      <w:pPr>
        <w:pStyle w:val="ListParagraph"/>
        <w:numPr>
          <w:ilvl w:val="0"/>
          <w:numId w:val="3"/>
        </w:numPr>
        <w:spacing w:after="0" w:line="240" w:lineRule="auto"/>
        <w:rPr>
          <w:b/>
        </w:rPr>
      </w:pPr>
      <w:r>
        <w:rPr>
          <w:b/>
        </w:rPr>
        <w:t>Performance D</w:t>
      </w:r>
      <w:r w:rsidR="003E6F6E" w:rsidRPr="003C64FA">
        <w:rPr>
          <w:b/>
        </w:rPr>
        <w:t>ata</w:t>
      </w:r>
    </w:p>
    <w:p w:rsidR="003E6F6E" w:rsidRPr="003E6F6E" w:rsidRDefault="003E6F6E" w:rsidP="003E6F6E">
      <w:pPr>
        <w:pStyle w:val="ListParagraph"/>
        <w:spacing w:after="0" w:line="240" w:lineRule="auto"/>
      </w:pPr>
    </w:p>
    <w:p w:rsidR="003E6F6E" w:rsidRPr="00933D03" w:rsidRDefault="00DA52EA" w:rsidP="009647A0">
      <w:pPr>
        <w:pStyle w:val="ListParagraph"/>
        <w:numPr>
          <w:ilvl w:val="0"/>
          <w:numId w:val="6"/>
        </w:numPr>
        <w:spacing w:after="0" w:line="240" w:lineRule="auto"/>
        <w:rPr>
          <w:b/>
          <w:u w:val="single"/>
        </w:rPr>
      </w:pPr>
      <w:r>
        <w:rPr>
          <w:b/>
          <w:u w:val="single"/>
        </w:rPr>
        <w:t xml:space="preserve"> Retention – Program and C</w:t>
      </w:r>
      <w:r w:rsidR="003E6F6E" w:rsidRPr="00933D03">
        <w:rPr>
          <w:b/>
          <w:u w:val="single"/>
        </w:rPr>
        <w:t>ourse</w:t>
      </w:r>
    </w:p>
    <w:p w:rsidR="002E563D" w:rsidRPr="00BE19DB" w:rsidRDefault="002E563D" w:rsidP="009E1BD5">
      <w:pPr>
        <w:spacing w:after="120" w:line="240" w:lineRule="auto"/>
        <w:ind w:left="720" w:firstLine="360"/>
      </w:pPr>
      <w:r w:rsidRPr="00BE19DB">
        <w:t>Retention refers to the number/percentage of students completing the class.</w:t>
      </w:r>
    </w:p>
    <w:p w:rsidR="002E563D" w:rsidRPr="009E1BD5" w:rsidRDefault="00D87965" w:rsidP="009E1BD5">
      <w:pPr>
        <w:spacing w:after="120" w:line="240" w:lineRule="auto"/>
        <w:ind w:left="1080"/>
      </w:pPr>
      <w:r w:rsidRPr="009E1BD5">
        <w:t>The Psychology Program has a retention rate significantly above the College average.</w:t>
      </w:r>
    </w:p>
    <w:p w:rsidR="00B00C83" w:rsidRPr="009E1BD5" w:rsidRDefault="00D87965" w:rsidP="009E1BD5">
      <w:pPr>
        <w:spacing w:after="120" w:line="240" w:lineRule="auto"/>
        <w:ind w:left="1080"/>
      </w:pPr>
      <w:r w:rsidRPr="009E1BD5">
        <w:t>The Psychology Program has maintained a very high retention rate over the last 3 years.</w:t>
      </w:r>
    </w:p>
    <w:p w:rsidR="002E563D" w:rsidRPr="009E1BD5" w:rsidRDefault="008B745C" w:rsidP="009E1BD5">
      <w:pPr>
        <w:spacing w:after="120" w:line="240" w:lineRule="auto"/>
        <w:ind w:left="1080"/>
      </w:pPr>
      <w:r w:rsidRPr="009E1BD5">
        <w:t>The data for retention rates for diverse and ethnic groups taking psychology courses are not showing gaps across multiple psychology courses.</w:t>
      </w:r>
    </w:p>
    <w:p w:rsidR="003E6F6E" w:rsidRPr="00933D03" w:rsidRDefault="003E6F6E" w:rsidP="003E6F6E">
      <w:pPr>
        <w:pStyle w:val="ListParagraph"/>
        <w:spacing w:after="0" w:line="240" w:lineRule="auto"/>
        <w:ind w:left="1440"/>
        <w:rPr>
          <w:b/>
        </w:rPr>
      </w:pPr>
    </w:p>
    <w:p w:rsidR="003E6F6E" w:rsidRPr="00933D03" w:rsidRDefault="00DA52EA" w:rsidP="009647A0">
      <w:pPr>
        <w:pStyle w:val="ListParagraph"/>
        <w:numPr>
          <w:ilvl w:val="0"/>
          <w:numId w:val="6"/>
        </w:numPr>
        <w:spacing w:after="0" w:line="240" w:lineRule="auto"/>
        <w:rPr>
          <w:b/>
          <w:u w:val="single"/>
        </w:rPr>
      </w:pPr>
      <w:r>
        <w:rPr>
          <w:b/>
          <w:u w:val="single"/>
        </w:rPr>
        <w:t>Success – Program and C</w:t>
      </w:r>
      <w:r w:rsidR="003E6F6E" w:rsidRPr="00933D03">
        <w:rPr>
          <w:b/>
          <w:u w:val="single"/>
        </w:rPr>
        <w:t>ourse</w:t>
      </w:r>
    </w:p>
    <w:p w:rsidR="002E563D" w:rsidRPr="00BE19DB" w:rsidRDefault="002E563D" w:rsidP="00E505E0">
      <w:pPr>
        <w:spacing w:after="120" w:line="240" w:lineRule="auto"/>
        <w:ind w:left="1080"/>
      </w:pPr>
      <w:r w:rsidRPr="00BE19DB">
        <w:t xml:space="preserve">Success refers to the number/percentage of students who pass the class with a grade of C or better or a “pass.”  </w:t>
      </w:r>
    </w:p>
    <w:p w:rsidR="00B00C83" w:rsidRPr="00170A62" w:rsidRDefault="00D87965" w:rsidP="009E1BD5">
      <w:pPr>
        <w:spacing w:after="120" w:line="240" w:lineRule="auto"/>
        <w:ind w:left="1080"/>
      </w:pPr>
      <w:r w:rsidRPr="00170A62">
        <w:t>The Psychology Program has a success rate significantly above the College average.</w:t>
      </w:r>
    </w:p>
    <w:p w:rsidR="00B00C83" w:rsidRPr="00B00C83" w:rsidRDefault="00D87965" w:rsidP="009E1BD5">
      <w:pPr>
        <w:spacing w:after="120" w:line="240" w:lineRule="auto"/>
        <w:ind w:left="1080"/>
        <w:rPr>
          <w:color w:val="FF0000"/>
        </w:rPr>
      </w:pPr>
      <w:r w:rsidRPr="00B00C83">
        <w:rPr>
          <w:color w:val="FF0000"/>
        </w:rPr>
        <w:lastRenderedPageBreak/>
        <w:t>The Psychology Program success rate has increased from 74 to 7</w:t>
      </w:r>
      <w:r w:rsidR="00170A62">
        <w:rPr>
          <w:color w:val="FF0000"/>
        </w:rPr>
        <w:t>6</w:t>
      </w:r>
      <w:r w:rsidRPr="00B00C83">
        <w:rPr>
          <w:color w:val="FF0000"/>
        </w:rPr>
        <w:t xml:space="preserve"> percent over the past three years.</w:t>
      </w:r>
    </w:p>
    <w:p w:rsidR="002E563D" w:rsidRPr="00170A62" w:rsidRDefault="008B745C" w:rsidP="009E1BD5">
      <w:pPr>
        <w:spacing w:after="120" w:line="240" w:lineRule="auto"/>
        <w:ind w:left="1080"/>
      </w:pPr>
      <w:r w:rsidRPr="00170A62">
        <w:t>The data for success rates for diverse and ethnic groups taking psychology courses are not showing gaps across multiple psychology courses.</w:t>
      </w:r>
    </w:p>
    <w:p w:rsidR="003E6F6E" w:rsidRDefault="003E6F6E" w:rsidP="003E6F6E">
      <w:pPr>
        <w:pStyle w:val="ListParagraph"/>
        <w:spacing w:after="0" w:line="240" w:lineRule="auto"/>
        <w:ind w:left="1440"/>
      </w:pPr>
    </w:p>
    <w:p w:rsidR="003E6F6E" w:rsidRDefault="003E6F6E" w:rsidP="009647A0">
      <w:pPr>
        <w:pStyle w:val="ListParagraph"/>
        <w:numPr>
          <w:ilvl w:val="0"/>
          <w:numId w:val="6"/>
        </w:numPr>
        <w:spacing w:after="0" w:line="240" w:lineRule="auto"/>
        <w:rPr>
          <w:b/>
          <w:u w:val="single"/>
        </w:rPr>
      </w:pPr>
      <w:r w:rsidRPr="002E563D">
        <w:rPr>
          <w:b/>
          <w:u w:val="single"/>
        </w:rPr>
        <w:t>Program Completion – for</w:t>
      </w:r>
      <w:r w:rsidR="00DA52EA">
        <w:rPr>
          <w:b/>
          <w:u w:val="single"/>
        </w:rPr>
        <w:t xml:space="preserve"> “Programs” with Degrees/Certificates O</w:t>
      </w:r>
      <w:r w:rsidRPr="002E563D">
        <w:rPr>
          <w:b/>
          <w:u w:val="single"/>
        </w:rPr>
        <w:t>nly</w:t>
      </w:r>
    </w:p>
    <w:p w:rsidR="002E563D" w:rsidRPr="00BE19DB" w:rsidRDefault="002E563D" w:rsidP="00E505E0">
      <w:pPr>
        <w:pStyle w:val="ListParagraph"/>
        <w:spacing w:after="120" w:line="240" w:lineRule="auto"/>
        <w:ind w:left="1080"/>
      </w:pPr>
      <w:r w:rsidRPr="00BE19DB">
        <w:t xml:space="preserve">Completion refers to the number of students in the program receiving degrees and/or certificates.  The Executive Team uses these data in creating its annual Planning Parameters.  Are the numbers of degrees AND certificates (look at separately) awarded over the last four years increasing, decreasing, or staying about the same?   </w:t>
      </w:r>
    </w:p>
    <w:p w:rsidR="00B00C83" w:rsidRPr="00B00C83" w:rsidRDefault="008B745C" w:rsidP="00170A62">
      <w:pPr>
        <w:spacing w:after="120" w:line="240" w:lineRule="auto"/>
        <w:ind w:left="1080"/>
        <w:rPr>
          <w:color w:val="FF0000"/>
        </w:rPr>
      </w:pPr>
      <w:r w:rsidRPr="00B00C83">
        <w:rPr>
          <w:color w:val="FF0000"/>
        </w:rPr>
        <w:t xml:space="preserve">The degree completion rates for </w:t>
      </w:r>
      <w:r w:rsidR="003D1F78">
        <w:rPr>
          <w:color w:val="FF0000"/>
        </w:rPr>
        <w:t xml:space="preserve">the </w:t>
      </w:r>
      <w:r w:rsidRPr="00B00C83">
        <w:rPr>
          <w:color w:val="FF0000"/>
        </w:rPr>
        <w:t xml:space="preserve">Psychology Transfer </w:t>
      </w:r>
      <w:r w:rsidR="003D1F78">
        <w:rPr>
          <w:color w:val="FF0000"/>
        </w:rPr>
        <w:t>degree have</w:t>
      </w:r>
      <w:r w:rsidR="002539DF" w:rsidRPr="00B00C83">
        <w:rPr>
          <w:color w:val="FF0000"/>
        </w:rPr>
        <w:t xml:space="preserve"> increased</w:t>
      </w:r>
      <w:r w:rsidRPr="00B00C83">
        <w:rPr>
          <w:color w:val="FF0000"/>
        </w:rPr>
        <w:t xml:space="preserve"> over the last </w:t>
      </w:r>
      <w:r w:rsidR="002539DF" w:rsidRPr="00B00C83">
        <w:rPr>
          <w:color w:val="FF0000"/>
        </w:rPr>
        <w:t>two</w:t>
      </w:r>
      <w:r w:rsidRPr="00B00C83">
        <w:rPr>
          <w:color w:val="FF0000"/>
        </w:rPr>
        <w:t xml:space="preserve"> years with a total of </w:t>
      </w:r>
      <w:r w:rsidR="00170A62">
        <w:rPr>
          <w:color w:val="FF0000"/>
        </w:rPr>
        <w:t>69</w:t>
      </w:r>
      <w:r w:rsidRPr="00B00C83">
        <w:rPr>
          <w:color w:val="FF0000"/>
        </w:rPr>
        <w:t xml:space="preserve"> </w:t>
      </w:r>
      <w:r w:rsidR="00170A62">
        <w:rPr>
          <w:color w:val="FF0000"/>
        </w:rPr>
        <w:t xml:space="preserve">CSU Transfer </w:t>
      </w:r>
      <w:r w:rsidRPr="00B00C83">
        <w:rPr>
          <w:color w:val="FF0000"/>
        </w:rPr>
        <w:t>degrees granted.</w:t>
      </w:r>
      <w:r w:rsidR="00170A62">
        <w:rPr>
          <w:color w:val="FF0000"/>
        </w:rPr>
        <w:t xml:space="preserve"> This is a 55 percent increase</w:t>
      </w:r>
      <w:r w:rsidR="00E505E0">
        <w:rPr>
          <w:color w:val="FF0000"/>
        </w:rPr>
        <w:t xml:space="preserve"> from the previous year</w:t>
      </w:r>
      <w:r w:rsidR="00170A62">
        <w:rPr>
          <w:color w:val="FF0000"/>
        </w:rPr>
        <w:t>. In addition</w:t>
      </w:r>
      <w:r w:rsidR="003D1F78">
        <w:rPr>
          <w:color w:val="FF0000"/>
        </w:rPr>
        <w:t xml:space="preserve"> to the</w:t>
      </w:r>
      <w:r w:rsidR="00170A62">
        <w:rPr>
          <w:color w:val="FF0000"/>
        </w:rPr>
        <w:t xml:space="preserve"> transfer degree numbers there </w:t>
      </w:r>
      <w:r w:rsidR="007C5908">
        <w:rPr>
          <w:color w:val="FF0000"/>
        </w:rPr>
        <w:t>were</w:t>
      </w:r>
      <w:r w:rsidR="00E505E0">
        <w:rPr>
          <w:color w:val="FF0000"/>
        </w:rPr>
        <w:t xml:space="preserve"> 16</w:t>
      </w:r>
      <w:r w:rsidR="00170A62">
        <w:rPr>
          <w:color w:val="FF0000"/>
        </w:rPr>
        <w:t xml:space="preserve"> AA Degrees with a </w:t>
      </w:r>
      <w:r w:rsidR="00E505E0">
        <w:rPr>
          <w:color w:val="FF0000"/>
        </w:rPr>
        <w:t>Social/</w:t>
      </w:r>
      <w:r w:rsidR="00170A62">
        <w:rPr>
          <w:color w:val="FF0000"/>
        </w:rPr>
        <w:t>Behavioral Science emphasis.</w:t>
      </w:r>
    </w:p>
    <w:p w:rsidR="00B00C83" w:rsidRPr="00170A62" w:rsidRDefault="008B745C" w:rsidP="00170A62">
      <w:pPr>
        <w:spacing w:after="120" w:line="240" w:lineRule="auto"/>
        <w:ind w:left="1080"/>
      </w:pPr>
      <w:r w:rsidRPr="00170A62">
        <w:t xml:space="preserve">The Psychology Program </w:t>
      </w:r>
      <w:r w:rsidR="003D1F78">
        <w:t xml:space="preserve">transfer </w:t>
      </w:r>
      <w:r w:rsidRPr="00170A62">
        <w:t>degree completion rate is</w:t>
      </w:r>
      <w:r w:rsidR="003D1F78">
        <w:t xml:space="preserve"> currently the highest level</w:t>
      </w:r>
      <w:r w:rsidR="002539DF" w:rsidRPr="00170A62">
        <w:t xml:space="preserve"> </w:t>
      </w:r>
      <w:r w:rsidR="003D1F78">
        <w:t xml:space="preserve">for </w:t>
      </w:r>
      <w:r w:rsidR="002539DF" w:rsidRPr="00170A62">
        <w:t>program</w:t>
      </w:r>
      <w:r w:rsidR="003D1F78">
        <w:t>s</w:t>
      </w:r>
      <w:r w:rsidR="002539DF" w:rsidRPr="00170A62">
        <w:t xml:space="preserve"> </w:t>
      </w:r>
      <w:r w:rsidRPr="00170A62">
        <w:t>at Ventura College.</w:t>
      </w:r>
    </w:p>
    <w:p w:rsidR="00B00C83" w:rsidRPr="00170A62" w:rsidRDefault="008B745C" w:rsidP="00170A62">
      <w:pPr>
        <w:spacing w:after="120" w:line="240" w:lineRule="auto"/>
        <w:ind w:left="1080"/>
      </w:pPr>
      <w:r w:rsidRPr="00170A62">
        <w:t xml:space="preserve">If the Psychology program is allowed to increase sections and large classes the program </w:t>
      </w:r>
      <w:r w:rsidR="002539DF" w:rsidRPr="00170A62">
        <w:t>can</w:t>
      </w:r>
      <w:r w:rsidRPr="00170A62">
        <w:t xml:space="preserve"> increase the level of </w:t>
      </w:r>
      <w:r w:rsidR="00854453" w:rsidRPr="00170A62">
        <w:t xml:space="preserve">transfer </w:t>
      </w:r>
      <w:r w:rsidRPr="00170A62">
        <w:t>degree completion.</w:t>
      </w:r>
    </w:p>
    <w:p w:rsidR="00A5532B" w:rsidRPr="00170A62" w:rsidRDefault="00AE35B0" w:rsidP="00170A62">
      <w:pPr>
        <w:spacing w:after="120" w:line="240" w:lineRule="auto"/>
        <w:ind w:left="1080"/>
      </w:pPr>
      <w:r w:rsidRPr="00170A62">
        <w:t>If we are to maintain our degree granting performance level we must have increased availability and access to larger classrooms and higher class caps especially during the day when full time instructors are available to teach these classes.</w:t>
      </w:r>
    </w:p>
    <w:p w:rsidR="00A5532B" w:rsidRPr="00A5532B" w:rsidRDefault="00A5532B" w:rsidP="003E6F6E">
      <w:pPr>
        <w:pStyle w:val="ListParagraph"/>
        <w:spacing w:after="0" w:line="240" w:lineRule="auto"/>
        <w:ind w:left="1440"/>
      </w:pPr>
    </w:p>
    <w:p w:rsidR="003E6F6E" w:rsidRPr="003C64FA" w:rsidRDefault="003E6F6E" w:rsidP="009647A0">
      <w:pPr>
        <w:pStyle w:val="ListParagraph"/>
        <w:numPr>
          <w:ilvl w:val="0"/>
          <w:numId w:val="3"/>
        </w:numPr>
        <w:spacing w:after="0" w:line="240" w:lineRule="auto"/>
        <w:rPr>
          <w:b/>
        </w:rPr>
      </w:pPr>
      <w:r w:rsidRPr="003C64FA">
        <w:rPr>
          <w:b/>
        </w:rPr>
        <w:t xml:space="preserve"> Operating Data</w:t>
      </w:r>
    </w:p>
    <w:p w:rsidR="003E6F6E" w:rsidRDefault="003E6F6E" w:rsidP="003E6F6E">
      <w:pPr>
        <w:pStyle w:val="ListParagraph"/>
        <w:spacing w:after="0" w:line="240" w:lineRule="auto"/>
      </w:pPr>
    </w:p>
    <w:p w:rsidR="00EF1873" w:rsidRDefault="00EF1873" w:rsidP="009647A0">
      <w:pPr>
        <w:pStyle w:val="ListParagraph"/>
        <w:numPr>
          <w:ilvl w:val="0"/>
          <w:numId w:val="7"/>
        </w:numPr>
        <w:spacing w:after="0" w:line="240" w:lineRule="auto"/>
        <w:rPr>
          <w:b/>
          <w:u w:val="single"/>
        </w:rPr>
      </w:pPr>
      <w:r w:rsidRPr="002E563D">
        <w:rPr>
          <w:b/>
          <w:u w:val="single"/>
        </w:rPr>
        <w:t>Demographics</w:t>
      </w:r>
      <w:r w:rsidR="00115EA3">
        <w:rPr>
          <w:b/>
          <w:u w:val="single"/>
        </w:rPr>
        <w:t xml:space="preserve"> </w:t>
      </w:r>
      <w:r w:rsidR="00DA52EA">
        <w:rPr>
          <w:b/>
          <w:u w:val="single"/>
        </w:rPr>
        <w:t>-</w:t>
      </w:r>
      <w:r w:rsidR="00115EA3">
        <w:rPr>
          <w:b/>
          <w:u w:val="single"/>
        </w:rPr>
        <w:t xml:space="preserve"> </w:t>
      </w:r>
      <w:r w:rsidR="00DA52EA">
        <w:rPr>
          <w:b/>
          <w:u w:val="single"/>
        </w:rPr>
        <w:t>Program and Course</w:t>
      </w:r>
    </w:p>
    <w:p w:rsidR="00C46ED2" w:rsidRPr="00BE19DB" w:rsidRDefault="00BA0569" w:rsidP="007C77EC">
      <w:pPr>
        <w:pStyle w:val="ListParagraph"/>
        <w:spacing w:after="120" w:line="240" w:lineRule="auto"/>
        <w:ind w:firstLine="720"/>
      </w:pPr>
      <w:r w:rsidRPr="00BE19DB">
        <w:t>Demographics refer</w:t>
      </w:r>
      <w:r w:rsidR="00C46ED2" w:rsidRPr="00BE19DB">
        <w:t xml:space="preserve"> to the students enrolled in the program/</w:t>
      </w:r>
      <w:r w:rsidR="00115EA3" w:rsidRPr="00BE19DB">
        <w:t>course</w:t>
      </w:r>
      <w:r w:rsidR="00C46ED2" w:rsidRPr="00BE19DB">
        <w:t>.</w:t>
      </w:r>
    </w:p>
    <w:p w:rsidR="00C46ED2" w:rsidRPr="007C77EC" w:rsidRDefault="00BE19DB" w:rsidP="00B00C83">
      <w:pPr>
        <w:spacing w:after="0" w:line="240" w:lineRule="auto"/>
        <w:ind w:left="1440"/>
      </w:pPr>
      <w:r w:rsidRPr="007C77EC">
        <w:t>The demographics for the Psychology Program are the same as the College averages with the only difference of higher level of female students.</w:t>
      </w:r>
    </w:p>
    <w:p w:rsidR="00AE35B0" w:rsidRDefault="00AE35B0" w:rsidP="00EF1873">
      <w:pPr>
        <w:pStyle w:val="ListParagraph"/>
        <w:spacing w:after="0" w:line="240" w:lineRule="auto"/>
        <w:ind w:left="1440"/>
      </w:pPr>
    </w:p>
    <w:p w:rsidR="007A521C" w:rsidRPr="00E10471" w:rsidRDefault="007A521C" w:rsidP="009647A0">
      <w:pPr>
        <w:pStyle w:val="ListParagraph"/>
        <w:numPr>
          <w:ilvl w:val="0"/>
          <w:numId w:val="7"/>
        </w:numPr>
        <w:spacing w:after="0" w:line="240" w:lineRule="auto"/>
        <w:rPr>
          <w:b/>
          <w:u w:val="single"/>
        </w:rPr>
      </w:pPr>
      <w:r w:rsidRPr="00E10471">
        <w:rPr>
          <w:b/>
          <w:u w:val="single"/>
        </w:rPr>
        <w:t xml:space="preserve">Budget  </w:t>
      </w:r>
    </w:p>
    <w:p w:rsidR="0051425E" w:rsidRDefault="00C46ED2" w:rsidP="007C77EC">
      <w:pPr>
        <w:spacing w:after="120" w:line="240" w:lineRule="auto"/>
        <w:ind w:left="1440"/>
      </w:pPr>
      <w:r w:rsidRPr="001A768F">
        <w:t xml:space="preserve">Review of </w:t>
      </w:r>
      <w:r w:rsidR="0051425E" w:rsidRPr="001A768F">
        <w:t xml:space="preserve">summarized </w:t>
      </w:r>
      <w:r w:rsidRPr="001A768F">
        <w:t xml:space="preserve">budget information is required.  </w:t>
      </w:r>
      <w:r w:rsidR="002417D4" w:rsidRPr="001A768F">
        <w:t xml:space="preserve">The yellow and blue sections of your budget data provide summaries.  </w:t>
      </w:r>
      <w:r w:rsidR="007A461F" w:rsidRPr="001A768F">
        <w:t>Detail</w:t>
      </w:r>
      <w:r w:rsidR="002417D4" w:rsidRPr="001A768F">
        <w:t xml:space="preserve"> </w:t>
      </w:r>
      <w:r w:rsidR="001A768F" w:rsidRPr="001A768F">
        <w:t>data is</w:t>
      </w:r>
      <w:r w:rsidR="002417D4" w:rsidRPr="001A768F">
        <w:t xml:space="preserve"> provided if you want to see additional information; </w:t>
      </w:r>
      <w:r w:rsidR="00E828AB" w:rsidRPr="001A768F">
        <w:t xml:space="preserve">however, </w:t>
      </w:r>
      <w:r w:rsidR="002417D4" w:rsidRPr="001A768F">
        <w:t xml:space="preserve">reviewing </w:t>
      </w:r>
      <w:r w:rsidR="00DC541D" w:rsidRPr="001A768F">
        <w:t xml:space="preserve">the backup data </w:t>
      </w:r>
      <w:r w:rsidR="002417D4" w:rsidRPr="001A768F">
        <w:t xml:space="preserve">is not required.  </w:t>
      </w:r>
      <w:r w:rsidR="0051425E" w:rsidRPr="001A768F">
        <w:t xml:space="preserve">Check the boxes below if you have no further comments to make.  </w:t>
      </w:r>
    </w:p>
    <w:p w:rsidR="007C2C73" w:rsidRPr="00B00C83" w:rsidRDefault="007C77EC" w:rsidP="00B00C83">
      <w:pPr>
        <w:spacing w:after="0" w:line="240" w:lineRule="auto"/>
        <w:ind w:left="1440"/>
        <w:rPr>
          <w:color w:val="FF0000"/>
          <w:u w:val="single"/>
        </w:rPr>
      </w:pPr>
      <w:r>
        <w:rPr>
          <w:color w:val="FF0000"/>
        </w:rPr>
        <w:t>Prior to 2013 the Psychology Program had</w:t>
      </w:r>
      <w:r w:rsidR="00BE19DB" w:rsidRPr="00B00C83">
        <w:rPr>
          <w:color w:val="FF0000"/>
        </w:rPr>
        <w:t xml:space="preserve"> been cut dramatically</w:t>
      </w:r>
      <w:r>
        <w:rPr>
          <w:color w:val="FF0000"/>
        </w:rPr>
        <w:t xml:space="preserve"> </w:t>
      </w:r>
      <w:r w:rsidR="00004DBF">
        <w:rPr>
          <w:color w:val="FF0000"/>
        </w:rPr>
        <w:t xml:space="preserve">by </w:t>
      </w:r>
      <w:r>
        <w:rPr>
          <w:color w:val="FF0000"/>
        </w:rPr>
        <w:t>1768 students per year; about 30 percent of previous enrollment</w:t>
      </w:r>
      <w:r w:rsidR="00BE19DB" w:rsidRPr="00B00C83">
        <w:rPr>
          <w:color w:val="FF0000"/>
        </w:rPr>
        <w:t>.</w:t>
      </w:r>
      <w:r>
        <w:rPr>
          <w:color w:val="FF0000"/>
        </w:rPr>
        <w:t xml:space="preserve"> Last year some increase of sections was added back to the psychology program offerings. The previous cuts had </w:t>
      </w:r>
      <w:r w:rsidR="00BE19DB" w:rsidRPr="00B00C83">
        <w:rPr>
          <w:color w:val="FF0000"/>
        </w:rPr>
        <w:t xml:space="preserve">a </w:t>
      </w:r>
      <w:r w:rsidR="002417D4" w:rsidRPr="00B00C83">
        <w:rPr>
          <w:color w:val="FF0000"/>
        </w:rPr>
        <w:t>negative</w:t>
      </w:r>
      <w:r w:rsidR="00901B13" w:rsidRPr="00B00C83">
        <w:rPr>
          <w:color w:val="FF0000"/>
        </w:rPr>
        <w:t xml:space="preserve"> effect on student </w:t>
      </w:r>
      <w:r w:rsidR="00BE19DB" w:rsidRPr="00B00C83">
        <w:rPr>
          <w:color w:val="FF0000"/>
        </w:rPr>
        <w:t>degree completion</w:t>
      </w:r>
      <w:r w:rsidR="00A4101C" w:rsidRPr="00B00C83">
        <w:rPr>
          <w:color w:val="FF0000"/>
        </w:rPr>
        <w:t>.</w:t>
      </w:r>
      <w:r w:rsidR="00901B13" w:rsidRPr="00B00C83">
        <w:rPr>
          <w:color w:val="FF0000"/>
        </w:rPr>
        <w:t xml:space="preserve"> </w:t>
      </w:r>
      <w:r w:rsidR="00BE19DB" w:rsidRPr="00B00C83">
        <w:rPr>
          <w:color w:val="FF0000"/>
        </w:rPr>
        <w:t xml:space="preserve">If the Psychology </w:t>
      </w:r>
      <w:r w:rsidR="001D4973">
        <w:rPr>
          <w:color w:val="FF0000"/>
        </w:rPr>
        <w:t>P</w:t>
      </w:r>
      <w:r w:rsidR="00BE19DB" w:rsidRPr="00B00C83">
        <w:rPr>
          <w:color w:val="FF0000"/>
        </w:rPr>
        <w:t xml:space="preserve">rogram is allowed to increase sections and </w:t>
      </w:r>
      <w:r w:rsidR="001D4973">
        <w:rPr>
          <w:color w:val="FF0000"/>
        </w:rPr>
        <w:t xml:space="preserve">the number of </w:t>
      </w:r>
      <w:r w:rsidR="00BE19DB" w:rsidRPr="00B00C83">
        <w:rPr>
          <w:color w:val="FF0000"/>
        </w:rPr>
        <w:t xml:space="preserve">large classes the </w:t>
      </w:r>
      <w:r w:rsidR="001D4973">
        <w:rPr>
          <w:color w:val="FF0000"/>
        </w:rPr>
        <w:t>p</w:t>
      </w:r>
      <w:r w:rsidR="00BE19DB" w:rsidRPr="00B00C83">
        <w:rPr>
          <w:color w:val="FF0000"/>
        </w:rPr>
        <w:t xml:space="preserve">rogram can increase the level of </w:t>
      </w:r>
      <w:r w:rsidR="001D4973">
        <w:rPr>
          <w:color w:val="FF0000"/>
        </w:rPr>
        <w:t xml:space="preserve">transfer </w:t>
      </w:r>
      <w:r w:rsidR="00BE19DB" w:rsidRPr="00B00C83">
        <w:rPr>
          <w:color w:val="FF0000"/>
        </w:rPr>
        <w:t>degree completion.</w:t>
      </w:r>
      <w:r w:rsidR="007B2B15">
        <w:rPr>
          <w:color w:val="FF0000"/>
        </w:rPr>
        <w:t xml:space="preserve"> The</w:t>
      </w:r>
      <w:r>
        <w:rPr>
          <w:color w:val="FF0000"/>
        </w:rPr>
        <w:t xml:space="preserve"> </w:t>
      </w:r>
      <w:r w:rsidR="007B2B15">
        <w:rPr>
          <w:color w:val="FF0000"/>
        </w:rPr>
        <w:t xml:space="preserve">increase of student access to psychology is </w:t>
      </w:r>
      <w:r>
        <w:rPr>
          <w:color w:val="FF0000"/>
        </w:rPr>
        <w:t>seen in the 55 percent increase of psychology transfer degrees in 2014.</w:t>
      </w:r>
    </w:p>
    <w:p w:rsidR="00761F87" w:rsidRPr="00761F87" w:rsidRDefault="00761F87" w:rsidP="00761F87">
      <w:pPr>
        <w:pStyle w:val="ListParagraph"/>
        <w:spacing w:after="0" w:line="240" w:lineRule="auto"/>
        <w:ind w:left="1800"/>
        <w:rPr>
          <w:u w:val="single"/>
        </w:rPr>
      </w:pPr>
    </w:p>
    <w:p w:rsidR="00761F87" w:rsidRPr="00761F87" w:rsidRDefault="003D06CA" w:rsidP="00761F87">
      <w:pPr>
        <w:pStyle w:val="ListParagraph"/>
        <w:spacing w:after="0" w:line="240" w:lineRule="auto"/>
        <w:ind w:left="1800"/>
        <w:rPr>
          <w:u w:val="single"/>
        </w:rPr>
      </w:pPr>
      <w:sdt>
        <w:sdtPr>
          <w:id w:val="8442840"/>
        </w:sdtPr>
        <w:sdtEndPr/>
        <w:sdtContent>
          <w:r w:rsidR="001A768F">
            <w:rPr>
              <w:rFonts w:ascii="MS Gothic" w:eastAsia="MS Gothic" w:hAnsi="MS Gothic"/>
            </w:rPr>
            <w:t>X</w:t>
          </w:r>
        </w:sdtContent>
      </w:sdt>
      <w:r w:rsidR="00761F87">
        <w:t xml:space="preserve">  Program members have reviewed the budget data.</w:t>
      </w:r>
    </w:p>
    <w:p w:rsidR="00761F87" w:rsidRDefault="003D06CA" w:rsidP="00761F87">
      <w:pPr>
        <w:pStyle w:val="ListParagraph"/>
        <w:spacing w:after="0" w:line="240" w:lineRule="auto"/>
        <w:ind w:left="1800"/>
      </w:pPr>
      <w:sdt>
        <w:sdtPr>
          <w:id w:val="8442852"/>
        </w:sdtPr>
        <w:sdtEndPr/>
        <w:sdtContent>
          <w:r w:rsidR="00761F87" w:rsidRPr="00761F87">
            <w:rPr>
              <w:rFonts w:ascii="MS Gothic" w:eastAsia="MS Gothic" w:hAnsi="MS Gothic" w:hint="eastAsia"/>
            </w:rPr>
            <w:t>☐</w:t>
          </w:r>
        </w:sdtContent>
      </w:sdt>
      <w:r w:rsidR="00761F87">
        <w:t xml:space="preserve">  No comments or requests to make about the budget</w:t>
      </w:r>
    </w:p>
    <w:p w:rsidR="00D84B02" w:rsidRPr="00761F87" w:rsidRDefault="00D84B02" w:rsidP="00761F87">
      <w:pPr>
        <w:pStyle w:val="ListParagraph"/>
        <w:spacing w:after="0" w:line="240" w:lineRule="auto"/>
        <w:ind w:left="1800"/>
        <w:rPr>
          <w:u w:val="single"/>
        </w:rPr>
      </w:pPr>
    </w:p>
    <w:p w:rsidR="009D022D" w:rsidRPr="00E10471" w:rsidRDefault="009D022D" w:rsidP="009647A0">
      <w:pPr>
        <w:pStyle w:val="ListParagraph"/>
        <w:numPr>
          <w:ilvl w:val="0"/>
          <w:numId w:val="7"/>
        </w:numPr>
        <w:spacing w:after="0" w:line="240" w:lineRule="auto"/>
        <w:rPr>
          <w:b/>
          <w:u w:val="single"/>
        </w:rPr>
      </w:pPr>
      <w:r w:rsidRPr="00E10471">
        <w:rPr>
          <w:b/>
          <w:u w:val="single"/>
        </w:rPr>
        <w:t>Productivity</w:t>
      </w:r>
      <w:r w:rsidR="00115EA3">
        <w:rPr>
          <w:b/>
          <w:u w:val="single"/>
        </w:rPr>
        <w:t xml:space="preserve"> – Program and C</w:t>
      </w:r>
      <w:r w:rsidR="00042E29" w:rsidRPr="00E10471">
        <w:rPr>
          <w:b/>
          <w:u w:val="single"/>
        </w:rPr>
        <w:t>ourse</w:t>
      </w:r>
    </w:p>
    <w:p w:rsidR="00513064" w:rsidRPr="001A768F" w:rsidRDefault="00EF1873" w:rsidP="003E6F6E">
      <w:pPr>
        <w:pStyle w:val="ListParagraph"/>
        <w:spacing w:after="0" w:line="240" w:lineRule="auto"/>
        <w:ind w:left="1440"/>
      </w:pPr>
      <w:r w:rsidRPr="001A768F">
        <w:t>P</w:t>
      </w:r>
      <w:r w:rsidR="00424811" w:rsidRPr="001A768F">
        <w:t>roductivity</w:t>
      </w:r>
      <w:r w:rsidR="00DF5F11" w:rsidRPr="001A768F">
        <w:t xml:space="preserve"> </w:t>
      </w:r>
      <w:r w:rsidR="00654000" w:rsidRPr="001A768F">
        <w:t>is based on the number of st</w:t>
      </w:r>
      <w:r w:rsidR="007A461F" w:rsidRPr="001A768F">
        <w:t>udent contact hours</w:t>
      </w:r>
      <w:r w:rsidR="00654000" w:rsidRPr="001A768F">
        <w:t xml:space="preserve"> that a faculty member teaches </w:t>
      </w:r>
      <w:r w:rsidR="00654000" w:rsidRPr="001A768F">
        <w:rPr>
          <w:u w:val="single"/>
        </w:rPr>
        <w:t>per week</w:t>
      </w:r>
      <w:r w:rsidR="00654000" w:rsidRPr="001A768F">
        <w:t xml:space="preserve">.  </w:t>
      </w:r>
      <w:r w:rsidR="00DD3A82" w:rsidRPr="001A768F">
        <w:t xml:space="preserve">The typical </w:t>
      </w:r>
      <w:r w:rsidR="00654000" w:rsidRPr="001A768F">
        <w:t>productivity factor is 525 (</w:t>
      </w:r>
      <w:r w:rsidR="00654000" w:rsidRPr="001A768F">
        <w:rPr>
          <w:u w:val="single"/>
        </w:rPr>
        <w:t>35</w:t>
      </w:r>
      <w:r w:rsidR="00654000" w:rsidRPr="001A768F">
        <w:t xml:space="preserve"> students/class x 5 classes x 3 hours per </w:t>
      </w:r>
      <w:r w:rsidR="007A461F" w:rsidRPr="001A768F">
        <w:t>week</w:t>
      </w:r>
      <w:r w:rsidR="00654000" w:rsidRPr="001A768F">
        <w:t xml:space="preserve"> = 525).  Our overall college productivity goal for 2013-2014 is 530.  </w:t>
      </w:r>
      <w:r w:rsidR="00DD3A82" w:rsidRPr="001A768F">
        <w:t>Your analysis here should pertain to the number of students enrolled in your courses as that number relates to the program’s productivity goal.</w:t>
      </w:r>
      <w:r w:rsidR="00513064" w:rsidRPr="001A768F">
        <w:t xml:space="preserve">  </w:t>
      </w:r>
    </w:p>
    <w:p w:rsidR="00E10471" w:rsidRPr="001A768F" w:rsidRDefault="00E10471" w:rsidP="00E10471">
      <w:pPr>
        <w:pStyle w:val="ListParagraph"/>
        <w:spacing w:after="0" w:line="240" w:lineRule="auto"/>
        <w:ind w:firstLine="720"/>
        <w:rPr>
          <w:color w:val="FF0000"/>
        </w:rPr>
      </w:pPr>
    </w:p>
    <w:p w:rsidR="00E10471" w:rsidRPr="007C77EC" w:rsidRDefault="001A768F" w:rsidP="00787875">
      <w:pPr>
        <w:pStyle w:val="ListParagraph"/>
        <w:spacing w:after="120" w:line="240" w:lineRule="auto"/>
        <w:ind w:left="1440"/>
      </w:pPr>
      <w:r w:rsidRPr="007C77EC">
        <w:t xml:space="preserve">Psychology courses are meeting or exceeding </w:t>
      </w:r>
      <w:r w:rsidR="00E10471" w:rsidRPr="007C77EC">
        <w:t xml:space="preserve">the college productivity goal for </w:t>
      </w:r>
      <w:r w:rsidRPr="007C77EC">
        <w:t>the</w:t>
      </w:r>
      <w:r w:rsidR="00A4101C" w:rsidRPr="007C77EC">
        <w:t xml:space="preserve"> program.</w:t>
      </w:r>
      <w:r w:rsidR="00E10471" w:rsidRPr="007C77EC">
        <w:t xml:space="preserve"> </w:t>
      </w:r>
      <w:r w:rsidRPr="007C77EC">
        <w:t>Statistics and research classes are below productivity goal due to limited class sizes. Limiting class sizes of statistics and research classes is important for student success.</w:t>
      </w:r>
      <w:r w:rsidR="00A4101C" w:rsidRPr="007C77EC">
        <w:t xml:space="preserve"> All other psychology classes need to have larger class sizes to maintain productivity.</w:t>
      </w:r>
    </w:p>
    <w:p w:rsidR="00D53137" w:rsidRPr="00D53137" w:rsidRDefault="00D53137" w:rsidP="00787875">
      <w:pPr>
        <w:pStyle w:val="ListParagraph"/>
        <w:spacing w:after="120" w:line="240" w:lineRule="auto"/>
        <w:ind w:left="1440"/>
        <w:rPr>
          <w:color w:val="FF0000"/>
        </w:rPr>
      </w:pPr>
    </w:p>
    <w:p w:rsidR="00854453" w:rsidRPr="00787875" w:rsidRDefault="00D53137" w:rsidP="00787875">
      <w:pPr>
        <w:pStyle w:val="ListParagraph"/>
        <w:spacing w:after="120" w:line="240" w:lineRule="auto"/>
        <w:ind w:left="1440"/>
      </w:pPr>
      <w:r w:rsidRPr="00787875">
        <w:t xml:space="preserve">The program productivity information indicates that the Psychology Program offerings have decreased 12 percent in sections over the </w:t>
      </w:r>
      <w:r w:rsidR="00787875">
        <w:t>previous</w:t>
      </w:r>
      <w:r w:rsidRPr="00787875">
        <w:t xml:space="preserve"> three years.  Extra-large </w:t>
      </w:r>
      <w:r w:rsidR="00854453" w:rsidRPr="00787875">
        <w:t xml:space="preserve">psychology </w:t>
      </w:r>
      <w:r w:rsidRPr="00787875">
        <w:t xml:space="preserve">classes decreased </w:t>
      </w:r>
      <w:r w:rsidR="003071A9" w:rsidRPr="00787875">
        <w:t>88</w:t>
      </w:r>
      <w:r w:rsidRPr="00787875">
        <w:t xml:space="preserve"> percent</w:t>
      </w:r>
      <w:r w:rsidR="00854453" w:rsidRPr="00787875">
        <w:t xml:space="preserve">. These massive cuts to psychology class sizes have </w:t>
      </w:r>
      <w:r w:rsidRPr="00787875">
        <w:t xml:space="preserve">reduced productivity by </w:t>
      </w:r>
      <w:r w:rsidR="00854453" w:rsidRPr="00787875">
        <w:t>1768 psychology students per year</w:t>
      </w:r>
      <w:r w:rsidRPr="00787875">
        <w:t>.</w:t>
      </w:r>
      <w:r w:rsidR="00854453" w:rsidRPr="00787875">
        <w:t xml:space="preserve"> Efficiency could be enhanced by providing more access to larger (73 to 120) lecture rooms. The Psychology Program has limited access to large-lecture space available on campus. The number of seats available is not meeting the needs of those students enrolled; with the demand being greater than the available number of </w:t>
      </w:r>
      <w:r w:rsidR="00AE35B0" w:rsidRPr="00787875">
        <w:t>seats</w:t>
      </w:r>
      <w:r w:rsidR="00854453" w:rsidRPr="00787875">
        <w:t xml:space="preserve"> since students are turned away from all classes due to an insufficient room sizes. The Psychology Program has performed well with very high retention and success numbers. We are capable of providing quality education to a large number of students including classes in larger rooms. </w:t>
      </w:r>
    </w:p>
    <w:p w:rsidR="00854453" w:rsidRPr="00787875" w:rsidRDefault="00854453" w:rsidP="00787875">
      <w:pPr>
        <w:pStyle w:val="ListParagraph"/>
        <w:spacing w:after="120" w:line="240" w:lineRule="auto"/>
        <w:ind w:left="1440"/>
      </w:pPr>
    </w:p>
    <w:p w:rsidR="00854453" w:rsidRPr="00787875" w:rsidRDefault="00854453" w:rsidP="00787875">
      <w:pPr>
        <w:pStyle w:val="ListParagraph"/>
        <w:spacing w:after="120" w:line="240" w:lineRule="auto"/>
        <w:ind w:left="1440"/>
      </w:pPr>
      <w:r w:rsidRPr="00787875">
        <w:t>If we are to maintain our degree granting performance level we must have increased availability and access to larger classrooms and higher class caps especially during the day when full time instructors are available to teach these classes.</w:t>
      </w:r>
    </w:p>
    <w:p w:rsidR="00D53137" w:rsidRPr="00787875" w:rsidRDefault="00D53137" w:rsidP="00E10471">
      <w:pPr>
        <w:pStyle w:val="ListParagraph"/>
        <w:spacing w:after="0" w:line="240" w:lineRule="auto"/>
        <w:ind w:left="1440"/>
      </w:pPr>
    </w:p>
    <w:p w:rsidR="00E03A5B" w:rsidRDefault="00E03A5B" w:rsidP="001A768F">
      <w:pPr>
        <w:spacing w:after="0" w:line="240" w:lineRule="auto"/>
      </w:pPr>
    </w:p>
    <w:p w:rsidR="00AF753F" w:rsidRPr="002C4C2F" w:rsidRDefault="00AF753F" w:rsidP="009647A0">
      <w:pPr>
        <w:pStyle w:val="ListParagraph"/>
        <w:numPr>
          <w:ilvl w:val="0"/>
          <w:numId w:val="3"/>
        </w:numPr>
        <w:spacing w:after="0" w:line="240" w:lineRule="auto"/>
        <w:rPr>
          <w:b/>
          <w:u w:val="single"/>
        </w:rPr>
      </w:pPr>
      <w:r w:rsidRPr="002C4C2F">
        <w:rPr>
          <w:b/>
        </w:rPr>
        <w:t xml:space="preserve"> </w:t>
      </w:r>
      <w:r w:rsidRPr="002C4C2F">
        <w:rPr>
          <w:b/>
          <w:u w:val="single"/>
        </w:rPr>
        <w:t>Resources</w:t>
      </w:r>
    </w:p>
    <w:p w:rsidR="003C64FA" w:rsidRPr="00E10471" w:rsidRDefault="003C64FA" w:rsidP="003C64FA">
      <w:pPr>
        <w:pStyle w:val="ListParagraph"/>
        <w:spacing w:after="0" w:line="240" w:lineRule="auto"/>
        <w:ind w:left="1080"/>
        <w:rPr>
          <w:b/>
          <w:u w:val="single"/>
        </w:rPr>
      </w:pPr>
    </w:p>
    <w:p w:rsidR="00E03A5B" w:rsidRDefault="00756207" w:rsidP="009647A0">
      <w:pPr>
        <w:pStyle w:val="ListParagraph"/>
        <w:numPr>
          <w:ilvl w:val="0"/>
          <w:numId w:val="17"/>
        </w:numPr>
        <w:spacing w:after="0" w:line="240" w:lineRule="auto"/>
        <w:rPr>
          <w:b/>
          <w:u w:val="single"/>
        </w:rPr>
      </w:pPr>
      <w:r w:rsidRPr="002C4C2F">
        <w:rPr>
          <w:b/>
          <w:u w:val="single"/>
        </w:rPr>
        <w:t>Faculty</w:t>
      </w:r>
    </w:p>
    <w:p w:rsidR="00407E4A" w:rsidRPr="00787875" w:rsidRDefault="00C93738" w:rsidP="00E03A5B">
      <w:pPr>
        <w:pStyle w:val="ListParagraph"/>
        <w:spacing w:after="0" w:line="240" w:lineRule="auto"/>
        <w:ind w:left="1080"/>
        <w:rPr>
          <w:b/>
          <w:u w:val="single"/>
        </w:rPr>
      </w:pPr>
      <w:r w:rsidRPr="00787875">
        <w:t>The Psychology Program has four full time faculty with the recent hire of a new full time instructor.</w:t>
      </w:r>
      <w:r w:rsidR="00E03A5B" w:rsidRPr="00787875">
        <w:t xml:space="preserve"> </w:t>
      </w:r>
      <w:r w:rsidRPr="00787875">
        <w:t>Over the last three years the number of part time faculty has been reduced along with the overall number of psychology sections and class size reductions.</w:t>
      </w:r>
    </w:p>
    <w:p w:rsidR="002652C1" w:rsidRPr="00407E4A" w:rsidRDefault="002652C1" w:rsidP="002652C1">
      <w:pPr>
        <w:pStyle w:val="ListParagraph"/>
        <w:spacing w:after="0" w:line="240" w:lineRule="auto"/>
        <w:ind w:left="1440"/>
        <w:rPr>
          <w:u w:val="single"/>
        </w:rPr>
      </w:pPr>
    </w:p>
    <w:p w:rsidR="00407E4A" w:rsidRPr="002C4C2F" w:rsidRDefault="003E6F6E" w:rsidP="009647A0">
      <w:pPr>
        <w:pStyle w:val="ListParagraph"/>
        <w:numPr>
          <w:ilvl w:val="0"/>
          <w:numId w:val="17"/>
        </w:numPr>
        <w:spacing w:after="0" w:line="240" w:lineRule="auto"/>
        <w:rPr>
          <w:b/>
          <w:u w:val="single"/>
        </w:rPr>
      </w:pPr>
      <w:r w:rsidRPr="002C4C2F">
        <w:rPr>
          <w:b/>
          <w:u w:val="single"/>
        </w:rPr>
        <w:t xml:space="preserve"> </w:t>
      </w:r>
      <w:r w:rsidR="00407E4A" w:rsidRPr="002C4C2F">
        <w:rPr>
          <w:b/>
          <w:u w:val="single"/>
        </w:rPr>
        <w:t>Classified Staff</w:t>
      </w:r>
    </w:p>
    <w:p w:rsidR="00407E4A" w:rsidRPr="00787875" w:rsidRDefault="00D84B02" w:rsidP="00D84B02">
      <w:pPr>
        <w:spacing w:after="0" w:line="240" w:lineRule="auto"/>
        <w:ind w:left="1080"/>
        <w:rPr>
          <w:u w:val="single"/>
        </w:rPr>
      </w:pPr>
      <w:r w:rsidRPr="00787875">
        <w:t>There were no changes in classified staff for psychology.</w:t>
      </w:r>
    </w:p>
    <w:p w:rsidR="00407E4A" w:rsidRDefault="00407E4A" w:rsidP="00F84461">
      <w:pPr>
        <w:pStyle w:val="ListParagraph"/>
        <w:spacing w:after="0" w:line="240" w:lineRule="auto"/>
        <w:ind w:left="1080"/>
        <w:rPr>
          <w:u w:val="single"/>
        </w:rPr>
      </w:pPr>
    </w:p>
    <w:p w:rsidR="008B2614" w:rsidRDefault="008B2614" w:rsidP="00F84461">
      <w:pPr>
        <w:pStyle w:val="ListParagraph"/>
        <w:spacing w:after="0" w:line="240" w:lineRule="auto"/>
        <w:ind w:left="1080"/>
        <w:rPr>
          <w:u w:val="single"/>
        </w:rPr>
      </w:pPr>
    </w:p>
    <w:p w:rsidR="00407E4A" w:rsidRPr="002C4C2F" w:rsidRDefault="003E6F6E" w:rsidP="009647A0">
      <w:pPr>
        <w:pStyle w:val="ListParagraph"/>
        <w:numPr>
          <w:ilvl w:val="0"/>
          <w:numId w:val="17"/>
        </w:numPr>
        <w:spacing w:after="0" w:line="240" w:lineRule="auto"/>
        <w:rPr>
          <w:b/>
          <w:u w:val="single"/>
        </w:rPr>
      </w:pPr>
      <w:r w:rsidRPr="002C4C2F">
        <w:rPr>
          <w:b/>
          <w:u w:val="single"/>
        </w:rPr>
        <w:lastRenderedPageBreak/>
        <w:t xml:space="preserve"> </w:t>
      </w:r>
      <w:r w:rsidR="00407E4A" w:rsidRPr="002C4C2F">
        <w:rPr>
          <w:b/>
          <w:u w:val="single"/>
        </w:rPr>
        <w:t>Inventory</w:t>
      </w:r>
    </w:p>
    <w:p w:rsidR="002652C1" w:rsidRPr="007B722C" w:rsidRDefault="002652C1" w:rsidP="00787875">
      <w:pPr>
        <w:spacing w:after="120" w:line="240" w:lineRule="auto"/>
        <w:ind w:left="1080"/>
        <w:rPr>
          <w:u w:val="single"/>
        </w:rPr>
      </w:pPr>
      <w:r w:rsidRPr="007B722C">
        <w:t xml:space="preserve">In the last year, a complete inventory has been taken of all college equipment.  Detailed inventory lists, by room, are now available for your review.  If you are requesting equipment, you need to review the inventory list and explain whether or not it is accurate.  If you have any questions pertaining to inventory lists, please contact Dave Keebler.      </w:t>
      </w:r>
    </w:p>
    <w:p w:rsidR="002652C1" w:rsidRPr="00787875" w:rsidRDefault="007B722C" w:rsidP="00A5532B">
      <w:pPr>
        <w:spacing w:after="0" w:line="240" w:lineRule="auto"/>
        <w:ind w:left="1080"/>
      </w:pPr>
      <w:r w:rsidRPr="00787875">
        <w:t>Equipment for the Psychology Program</w:t>
      </w:r>
      <w:r w:rsidR="002652C1" w:rsidRPr="00787875">
        <w:t xml:space="preserve"> </w:t>
      </w:r>
      <w:r w:rsidRPr="00787875">
        <w:t>is</w:t>
      </w:r>
      <w:r w:rsidR="002652C1" w:rsidRPr="00787875">
        <w:t xml:space="preserve"> functional, current, and otherwise adequate to maintain</w:t>
      </w:r>
      <w:r w:rsidR="00E03A5B" w:rsidRPr="00787875">
        <w:t xml:space="preserve"> a quality learning environment.</w:t>
      </w:r>
      <w:r w:rsidR="002652C1" w:rsidRPr="00787875">
        <w:t xml:space="preserve"> </w:t>
      </w:r>
    </w:p>
    <w:p w:rsidR="007B722C" w:rsidRDefault="007B722C" w:rsidP="007B722C">
      <w:pPr>
        <w:spacing w:after="0" w:line="240" w:lineRule="auto"/>
      </w:pPr>
    </w:p>
    <w:p w:rsidR="002652C1" w:rsidRPr="002C4C2F" w:rsidRDefault="002652C1" w:rsidP="009647A0">
      <w:pPr>
        <w:pStyle w:val="ListParagraph"/>
        <w:numPr>
          <w:ilvl w:val="0"/>
          <w:numId w:val="17"/>
        </w:numPr>
        <w:spacing w:after="120" w:line="240" w:lineRule="auto"/>
        <w:rPr>
          <w:b/>
          <w:u w:val="single"/>
        </w:rPr>
      </w:pPr>
      <w:r w:rsidRPr="002C4C2F">
        <w:rPr>
          <w:b/>
          <w:u w:val="single"/>
        </w:rPr>
        <w:t>Facilities or other Resource Requests</w:t>
      </w:r>
    </w:p>
    <w:p w:rsidR="002652C1" w:rsidRPr="00C93738" w:rsidRDefault="007B722C" w:rsidP="00C93738">
      <w:pPr>
        <w:spacing w:after="0" w:line="240" w:lineRule="auto"/>
        <w:ind w:left="1080"/>
        <w:rPr>
          <w:color w:val="FF0000"/>
          <w:u w:val="single"/>
        </w:rPr>
      </w:pPr>
      <w:r w:rsidRPr="00C93738">
        <w:rPr>
          <w:color w:val="FF0000"/>
        </w:rPr>
        <w:t xml:space="preserve">The Psychology Program needs access to more large classrooms </w:t>
      </w:r>
      <w:r w:rsidR="00004DBF">
        <w:rPr>
          <w:color w:val="FF0000"/>
        </w:rPr>
        <w:t xml:space="preserve">during daytime classes </w:t>
      </w:r>
      <w:r w:rsidRPr="00C93738">
        <w:rPr>
          <w:color w:val="FF0000"/>
        </w:rPr>
        <w:t xml:space="preserve">to </w:t>
      </w:r>
      <w:r w:rsidR="00787875">
        <w:rPr>
          <w:color w:val="FF0000"/>
        </w:rPr>
        <w:t>increase</w:t>
      </w:r>
      <w:r w:rsidRPr="00C93738">
        <w:rPr>
          <w:color w:val="FF0000"/>
        </w:rPr>
        <w:t xml:space="preserve"> </w:t>
      </w:r>
      <w:r w:rsidR="00C93738" w:rsidRPr="00C93738">
        <w:rPr>
          <w:color w:val="FF0000"/>
        </w:rPr>
        <w:t>student access and success.</w:t>
      </w:r>
    </w:p>
    <w:p w:rsidR="002652C1" w:rsidRDefault="002652C1" w:rsidP="002652C1">
      <w:pPr>
        <w:pStyle w:val="ListParagraph"/>
        <w:spacing w:after="0" w:line="240" w:lineRule="auto"/>
        <w:ind w:left="1440"/>
        <w:rPr>
          <w:u w:val="single"/>
        </w:rPr>
      </w:pPr>
    </w:p>
    <w:p w:rsidR="002652C1" w:rsidRPr="002C4C2F" w:rsidRDefault="002652C1" w:rsidP="009647A0">
      <w:pPr>
        <w:pStyle w:val="ListParagraph"/>
        <w:numPr>
          <w:ilvl w:val="0"/>
          <w:numId w:val="17"/>
        </w:numPr>
        <w:spacing w:after="0" w:line="240" w:lineRule="auto"/>
        <w:rPr>
          <w:b/>
          <w:u w:val="single"/>
        </w:rPr>
      </w:pPr>
      <w:r w:rsidRPr="002C4C2F">
        <w:rPr>
          <w:b/>
          <w:u w:val="single"/>
        </w:rPr>
        <w:t>Combined Initiatives</w:t>
      </w:r>
    </w:p>
    <w:p w:rsidR="002652C1" w:rsidRPr="00787875" w:rsidRDefault="00C93738" w:rsidP="002652C1">
      <w:pPr>
        <w:spacing w:after="0" w:line="240" w:lineRule="auto"/>
        <w:ind w:left="1080"/>
      </w:pPr>
      <w:r w:rsidRPr="00787875">
        <w:t>There are currently no combined initiatives for this year.</w:t>
      </w:r>
    </w:p>
    <w:p w:rsidR="00407E4A" w:rsidRPr="00FD4A10" w:rsidRDefault="00407E4A" w:rsidP="003E6F6E">
      <w:pPr>
        <w:pStyle w:val="ListParagraph"/>
        <w:spacing w:after="0" w:line="240" w:lineRule="auto"/>
        <w:ind w:left="1800"/>
        <w:rPr>
          <w:b/>
          <w:u w:val="single"/>
        </w:rPr>
      </w:pPr>
      <w:r w:rsidRPr="00FD4A10">
        <w:rPr>
          <w:b/>
        </w:rPr>
        <w:t xml:space="preserve">  </w:t>
      </w:r>
    </w:p>
    <w:p w:rsidR="00407E4A" w:rsidRPr="002C4C2F" w:rsidRDefault="00CF5288" w:rsidP="009647A0">
      <w:pPr>
        <w:pStyle w:val="ListParagraph"/>
        <w:numPr>
          <w:ilvl w:val="0"/>
          <w:numId w:val="3"/>
        </w:numPr>
        <w:spacing w:after="0" w:line="240" w:lineRule="auto"/>
        <w:rPr>
          <w:b/>
        </w:rPr>
      </w:pPr>
      <w:r w:rsidRPr="002C4C2F">
        <w:rPr>
          <w:b/>
        </w:rPr>
        <w:t xml:space="preserve">Other </w:t>
      </w:r>
      <w:r w:rsidR="00115EA3" w:rsidRPr="002C4C2F">
        <w:rPr>
          <w:b/>
        </w:rPr>
        <w:t>Program/D</w:t>
      </w:r>
      <w:r w:rsidR="00F82FB6" w:rsidRPr="002C4C2F">
        <w:rPr>
          <w:b/>
        </w:rPr>
        <w:t xml:space="preserve">epartment </w:t>
      </w:r>
      <w:r w:rsidR="00115EA3" w:rsidRPr="002C4C2F">
        <w:rPr>
          <w:b/>
        </w:rPr>
        <w:t>D</w:t>
      </w:r>
      <w:r w:rsidRPr="002C4C2F">
        <w:rPr>
          <w:b/>
        </w:rPr>
        <w:t>ata</w:t>
      </w:r>
    </w:p>
    <w:p w:rsidR="00AE03AB" w:rsidRPr="00787875" w:rsidRDefault="00D84B02" w:rsidP="00D84B02">
      <w:pPr>
        <w:spacing w:after="0" w:line="240" w:lineRule="auto"/>
        <w:ind w:left="1080"/>
        <w:rPr>
          <w:b/>
          <w:u w:val="single"/>
        </w:rPr>
      </w:pPr>
      <w:r w:rsidRPr="00787875">
        <w:t>T</w:t>
      </w:r>
      <w:r w:rsidR="00BE025A" w:rsidRPr="00787875">
        <w:t xml:space="preserve">he program/department </w:t>
      </w:r>
      <w:r w:rsidRPr="00787875">
        <w:t xml:space="preserve">does not </w:t>
      </w:r>
      <w:r w:rsidR="00BE025A" w:rsidRPr="00787875">
        <w:t xml:space="preserve">have other data from </w:t>
      </w:r>
      <w:r w:rsidRPr="00787875">
        <w:t>other sources.</w:t>
      </w:r>
    </w:p>
    <w:p w:rsidR="00D84B02" w:rsidRDefault="00D84B02" w:rsidP="00D84B02">
      <w:pPr>
        <w:spacing w:after="0" w:line="240" w:lineRule="auto"/>
        <w:rPr>
          <w:b/>
          <w:u w:val="single"/>
        </w:rPr>
      </w:pPr>
    </w:p>
    <w:p w:rsidR="00A5532B" w:rsidRPr="00D84B02" w:rsidRDefault="00A5532B" w:rsidP="00D84B02">
      <w:pPr>
        <w:spacing w:after="0" w:line="240" w:lineRule="auto"/>
        <w:rPr>
          <w:b/>
          <w:u w:val="single"/>
        </w:rPr>
      </w:pPr>
    </w:p>
    <w:p w:rsidR="00DD7BA6" w:rsidRDefault="00DD7BA6" w:rsidP="00DD7BA6">
      <w:pPr>
        <w:spacing w:after="0" w:line="240" w:lineRule="auto"/>
        <w:rPr>
          <w:b/>
          <w:u w:val="single"/>
        </w:rPr>
      </w:pPr>
      <w:r w:rsidRPr="00AF3A84">
        <w:rPr>
          <w:b/>
          <w:u w:val="single"/>
        </w:rPr>
        <w:t>Section III</w:t>
      </w:r>
      <w:r>
        <w:rPr>
          <w:b/>
          <w:u w:val="single"/>
        </w:rPr>
        <w:t>b</w:t>
      </w:r>
      <w:r w:rsidRPr="00AF3A84">
        <w:rPr>
          <w:b/>
          <w:u w:val="single"/>
        </w:rPr>
        <w:t xml:space="preserve"> – </w:t>
      </w:r>
      <w:r w:rsidR="00115EA3">
        <w:rPr>
          <w:b/>
          <w:u w:val="single"/>
        </w:rPr>
        <w:t>Other Program Goals and I</w:t>
      </w:r>
      <w:r>
        <w:rPr>
          <w:b/>
          <w:u w:val="single"/>
        </w:rPr>
        <w:t>nitiatives</w:t>
      </w:r>
    </w:p>
    <w:p w:rsidR="00DD7BA6" w:rsidRDefault="00DD7BA6" w:rsidP="00DD7BA6">
      <w:pPr>
        <w:spacing w:after="0" w:line="240" w:lineRule="auto"/>
        <w:rPr>
          <w:b/>
          <w:u w:val="single"/>
        </w:rPr>
      </w:pPr>
    </w:p>
    <w:p w:rsidR="00DD7BA6" w:rsidRPr="003C64FA" w:rsidRDefault="00DD7BA6" w:rsidP="009647A0">
      <w:pPr>
        <w:pStyle w:val="ListParagraph"/>
        <w:numPr>
          <w:ilvl w:val="0"/>
          <w:numId w:val="8"/>
        </w:numPr>
        <w:spacing w:after="0" w:line="240" w:lineRule="auto"/>
        <w:rPr>
          <w:b/>
        </w:rPr>
      </w:pPr>
      <w:r w:rsidRPr="003C64FA">
        <w:rPr>
          <w:b/>
        </w:rPr>
        <w:t>Other Program Goals</w:t>
      </w:r>
    </w:p>
    <w:p w:rsidR="00AE03AB" w:rsidRDefault="00FD4A10" w:rsidP="00FD4A10">
      <w:pPr>
        <w:spacing w:after="0" w:line="240" w:lineRule="auto"/>
        <w:ind w:left="360"/>
        <w:rPr>
          <w:i/>
          <w:sz w:val="18"/>
          <w:szCs w:val="18"/>
        </w:rPr>
      </w:pPr>
      <w:r w:rsidRPr="00FD4A10">
        <w:rPr>
          <w:i/>
          <w:sz w:val="18"/>
          <w:szCs w:val="18"/>
        </w:rPr>
        <w:t>Instructions:</w:t>
      </w:r>
      <w:r>
        <w:rPr>
          <w:i/>
          <w:sz w:val="18"/>
          <w:szCs w:val="18"/>
        </w:rPr>
        <w:t xml:space="preserve">  </w:t>
      </w:r>
      <w:r w:rsidR="00DD7BA6" w:rsidRPr="00FD4A10">
        <w:rPr>
          <w:i/>
          <w:sz w:val="18"/>
          <w:szCs w:val="18"/>
        </w:rPr>
        <w:t xml:space="preserve">Aside from the goals determined from looking at specific institutional and program data, are there any other program goals for which you may or may not request funding?  If so, please explain and enter it as an initiative with more detail </w:t>
      </w:r>
      <w:r w:rsidR="007C2C73">
        <w:rPr>
          <w:i/>
          <w:sz w:val="18"/>
          <w:szCs w:val="18"/>
        </w:rPr>
        <w:t>in Section V</w:t>
      </w:r>
      <w:r w:rsidR="00DD7BA6" w:rsidRPr="00FD4A10">
        <w:rPr>
          <w:i/>
          <w:sz w:val="18"/>
          <w:szCs w:val="18"/>
        </w:rPr>
        <w:t xml:space="preserve">.  </w:t>
      </w:r>
      <w:r w:rsidR="00AE03AB">
        <w:rPr>
          <w:i/>
          <w:sz w:val="18"/>
          <w:szCs w:val="18"/>
        </w:rPr>
        <w:t>Such goals may include:</w:t>
      </w:r>
    </w:p>
    <w:p w:rsidR="00CC0CCF" w:rsidRDefault="00CC0CCF" w:rsidP="009647A0">
      <w:pPr>
        <w:pStyle w:val="ListParagraph"/>
        <w:numPr>
          <w:ilvl w:val="0"/>
          <w:numId w:val="11"/>
        </w:numPr>
        <w:spacing w:after="0" w:line="240" w:lineRule="auto"/>
        <w:rPr>
          <w:i/>
          <w:sz w:val="18"/>
          <w:szCs w:val="18"/>
        </w:rPr>
        <w:sectPr w:rsidR="00CC0CCF" w:rsidSect="00834B3D">
          <w:type w:val="continuous"/>
          <w:pgSz w:w="12240" w:h="15840"/>
          <w:pgMar w:top="1440" w:right="1440" w:bottom="1440" w:left="1440" w:header="720" w:footer="720" w:gutter="0"/>
          <w:cols w:space="720"/>
          <w:docGrid w:linePitch="360"/>
        </w:sectPr>
      </w:pPr>
    </w:p>
    <w:p w:rsidR="00DD7BA6" w:rsidRDefault="00AE03AB" w:rsidP="009647A0">
      <w:pPr>
        <w:pStyle w:val="ListParagraph"/>
        <w:numPr>
          <w:ilvl w:val="0"/>
          <w:numId w:val="11"/>
        </w:numPr>
        <w:spacing w:after="0" w:line="240" w:lineRule="auto"/>
        <w:rPr>
          <w:i/>
          <w:sz w:val="18"/>
          <w:szCs w:val="18"/>
        </w:rPr>
      </w:pPr>
      <w:r>
        <w:rPr>
          <w:i/>
          <w:sz w:val="18"/>
          <w:szCs w:val="18"/>
        </w:rPr>
        <w:lastRenderedPageBreak/>
        <w:t>Innovation</w:t>
      </w:r>
    </w:p>
    <w:p w:rsidR="00AE03AB" w:rsidRDefault="00AE03AB" w:rsidP="009647A0">
      <w:pPr>
        <w:pStyle w:val="ListParagraph"/>
        <w:numPr>
          <w:ilvl w:val="0"/>
          <w:numId w:val="11"/>
        </w:numPr>
        <w:spacing w:after="0" w:line="240" w:lineRule="auto"/>
        <w:rPr>
          <w:i/>
          <w:sz w:val="18"/>
          <w:szCs w:val="18"/>
        </w:rPr>
      </w:pPr>
      <w:r>
        <w:rPr>
          <w:i/>
          <w:sz w:val="18"/>
          <w:szCs w:val="18"/>
        </w:rPr>
        <w:t>Legislation</w:t>
      </w:r>
    </w:p>
    <w:p w:rsidR="00CC0CCF" w:rsidRDefault="00CC0CCF" w:rsidP="009647A0">
      <w:pPr>
        <w:pStyle w:val="ListParagraph"/>
        <w:numPr>
          <w:ilvl w:val="0"/>
          <w:numId w:val="11"/>
        </w:numPr>
        <w:spacing w:after="0" w:line="240" w:lineRule="auto"/>
        <w:rPr>
          <w:i/>
          <w:sz w:val="18"/>
          <w:szCs w:val="18"/>
        </w:rPr>
      </w:pPr>
      <w:r>
        <w:rPr>
          <w:i/>
          <w:sz w:val="18"/>
          <w:szCs w:val="18"/>
        </w:rPr>
        <w:t>Regulations</w:t>
      </w:r>
    </w:p>
    <w:p w:rsidR="00CC0CCF" w:rsidRDefault="00CC0CCF" w:rsidP="009647A0">
      <w:pPr>
        <w:pStyle w:val="ListParagraph"/>
        <w:numPr>
          <w:ilvl w:val="0"/>
          <w:numId w:val="11"/>
        </w:numPr>
        <w:spacing w:after="0" w:line="240" w:lineRule="auto"/>
        <w:rPr>
          <w:i/>
          <w:sz w:val="18"/>
          <w:szCs w:val="18"/>
        </w:rPr>
      </w:pPr>
      <w:r>
        <w:rPr>
          <w:i/>
          <w:sz w:val="18"/>
          <w:szCs w:val="18"/>
        </w:rPr>
        <w:t>Industry Standards</w:t>
      </w:r>
    </w:p>
    <w:p w:rsidR="00CC0CCF" w:rsidRDefault="00CC0CCF" w:rsidP="009647A0">
      <w:pPr>
        <w:pStyle w:val="ListParagraph"/>
        <w:numPr>
          <w:ilvl w:val="0"/>
          <w:numId w:val="11"/>
        </w:numPr>
        <w:spacing w:after="0" w:line="240" w:lineRule="auto"/>
        <w:rPr>
          <w:i/>
          <w:sz w:val="18"/>
          <w:szCs w:val="18"/>
        </w:rPr>
      </w:pPr>
      <w:r>
        <w:rPr>
          <w:i/>
          <w:sz w:val="18"/>
          <w:szCs w:val="18"/>
        </w:rPr>
        <w:lastRenderedPageBreak/>
        <w:t>New Technology</w:t>
      </w:r>
    </w:p>
    <w:p w:rsidR="00CC0CCF" w:rsidRDefault="00CC0CCF" w:rsidP="009647A0">
      <w:pPr>
        <w:pStyle w:val="ListParagraph"/>
        <w:numPr>
          <w:ilvl w:val="0"/>
          <w:numId w:val="11"/>
        </w:numPr>
        <w:spacing w:after="0" w:line="240" w:lineRule="auto"/>
        <w:rPr>
          <w:i/>
          <w:sz w:val="18"/>
          <w:szCs w:val="18"/>
        </w:rPr>
      </w:pPr>
      <w:r>
        <w:rPr>
          <w:i/>
          <w:sz w:val="18"/>
          <w:szCs w:val="18"/>
        </w:rPr>
        <w:t>Professional Development</w:t>
      </w:r>
    </w:p>
    <w:p w:rsidR="00CC0CCF" w:rsidRPr="00AE03AB" w:rsidRDefault="00CC0CCF" w:rsidP="009647A0">
      <w:pPr>
        <w:pStyle w:val="ListParagraph"/>
        <w:numPr>
          <w:ilvl w:val="0"/>
          <w:numId w:val="11"/>
        </w:numPr>
        <w:spacing w:after="0" w:line="240" w:lineRule="auto"/>
        <w:rPr>
          <w:i/>
          <w:sz w:val="18"/>
          <w:szCs w:val="18"/>
        </w:rPr>
      </w:pPr>
      <w:r>
        <w:rPr>
          <w:i/>
          <w:sz w:val="18"/>
          <w:szCs w:val="18"/>
        </w:rPr>
        <w:t>Advisory Committee Recommendations</w:t>
      </w:r>
    </w:p>
    <w:p w:rsidR="00CC0CCF" w:rsidRDefault="00CC0CCF" w:rsidP="00DD7BA6">
      <w:pPr>
        <w:pStyle w:val="ListParagraph"/>
        <w:spacing w:after="0" w:line="240" w:lineRule="auto"/>
        <w:ind w:left="1440"/>
        <w:sectPr w:rsidR="00CC0CCF" w:rsidSect="00CC0CCF">
          <w:type w:val="continuous"/>
          <w:pgSz w:w="12240" w:h="15840"/>
          <w:pgMar w:top="1440" w:right="1440" w:bottom="1440" w:left="1440" w:header="720" w:footer="720" w:gutter="0"/>
          <w:cols w:num="2" w:space="720"/>
          <w:docGrid w:linePitch="360"/>
        </w:sectPr>
      </w:pPr>
    </w:p>
    <w:p w:rsidR="00F84461" w:rsidRDefault="00F84461" w:rsidP="00DD7BA6">
      <w:pPr>
        <w:pStyle w:val="ListParagraph"/>
        <w:spacing w:after="0" w:line="240" w:lineRule="auto"/>
        <w:ind w:left="1440"/>
      </w:pPr>
    </w:p>
    <w:p w:rsidR="00A5532B" w:rsidRDefault="00A5532B" w:rsidP="009D605C">
      <w:pPr>
        <w:spacing w:after="0" w:line="240" w:lineRule="auto"/>
      </w:pPr>
    </w:p>
    <w:p w:rsidR="00DD7BA6" w:rsidRDefault="00DD7BA6" w:rsidP="004C71BB">
      <w:pPr>
        <w:spacing w:after="120" w:line="240" w:lineRule="auto"/>
        <w:rPr>
          <w:b/>
          <w:u w:val="single"/>
        </w:rPr>
      </w:pPr>
      <w:r w:rsidRPr="008B6658">
        <w:rPr>
          <w:b/>
          <w:u w:val="single"/>
        </w:rPr>
        <w:t>Section IV – Program Vitality</w:t>
      </w:r>
      <w:r w:rsidR="00333BCB">
        <w:rPr>
          <w:b/>
          <w:u w:val="single"/>
        </w:rPr>
        <w:t xml:space="preserve"> (Academic Senate Approved Self-Evaluation)</w:t>
      </w:r>
    </w:p>
    <w:p w:rsidR="00E72A04" w:rsidRPr="00722696" w:rsidRDefault="00E72A04" w:rsidP="00E03A5B">
      <w:pPr>
        <w:spacing w:after="0" w:line="240" w:lineRule="auto"/>
        <w:ind w:left="720"/>
      </w:pPr>
      <w:r w:rsidRPr="00722696">
        <w:t xml:space="preserve">The </w:t>
      </w:r>
      <w:r w:rsidR="00541906" w:rsidRPr="00722696">
        <w:t xml:space="preserve">total </w:t>
      </w:r>
      <w:r w:rsidRPr="00722696">
        <w:t>score is 24.</w:t>
      </w:r>
      <w:r w:rsidR="00541906" w:rsidRPr="00722696">
        <w:t xml:space="preserve"> The Psychology Program is very successful and effective. We do need </w:t>
      </w:r>
      <w:r w:rsidR="004C71BB" w:rsidRPr="00722696">
        <w:t>some new</w:t>
      </w:r>
      <w:r w:rsidR="00541906" w:rsidRPr="00722696">
        <w:t xml:space="preserve"> sections and </w:t>
      </w:r>
      <w:r w:rsidR="001B2178" w:rsidRPr="00722696">
        <w:t>increase</w:t>
      </w:r>
      <w:r w:rsidR="004C71BB" w:rsidRPr="00722696">
        <w:t xml:space="preserve"> large classroom access</w:t>
      </w:r>
      <w:r w:rsidR="00541906" w:rsidRPr="00722696">
        <w:t xml:space="preserve"> to be able to increase our student transfer success rate.</w:t>
      </w:r>
    </w:p>
    <w:p w:rsidR="0005477D" w:rsidRDefault="0005477D" w:rsidP="00FA7A81">
      <w:pPr>
        <w:spacing w:after="0" w:line="240" w:lineRule="auto"/>
      </w:pPr>
    </w:p>
    <w:p w:rsidR="00FA7A81" w:rsidRPr="00FA7A81" w:rsidRDefault="00FA7A81" w:rsidP="00FA7A81">
      <w:pPr>
        <w:spacing w:after="0" w:line="240" w:lineRule="auto"/>
        <w:rPr>
          <w:b/>
          <w:u w:val="single"/>
        </w:rPr>
      </w:pPr>
      <w:r w:rsidRPr="00FA7A81">
        <w:rPr>
          <w:b/>
          <w:u w:val="single"/>
        </w:rPr>
        <w:t>Section V – Findings and Initiatives</w:t>
      </w:r>
    </w:p>
    <w:p w:rsidR="00FA7A81" w:rsidRPr="00FA7A81" w:rsidRDefault="00FA7A81" w:rsidP="00FA7A81">
      <w:pPr>
        <w:spacing w:after="0" w:line="240" w:lineRule="auto"/>
        <w:rPr>
          <w:b/>
          <w:u w:val="single"/>
        </w:rPr>
      </w:pPr>
    </w:p>
    <w:p w:rsidR="00FA7A81" w:rsidRPr="00FA7A81" w:rsidRDefault="00FA7A81" w:rsidP="009647A0">
      <w:pPr>
        <w:numPr>
          <w:ilvl w:val="0"/>
          <w:numId w:val="21"/>
        </w:numPr>
        <w:spacing w:after="0" w:line="240" w:lineRule="auto"/>
        <w:contextualSpacing/>
        <w:rPr>
          <w:b/>
          <w:u w:val="single"/>
        </w:rPr>
      </w:pPr>
      <w:r w:rsidRPr="00FA7A81">
        <w:rPr>
          <w:b/>
        </w:rPr>
        <w:t xml:space="preserve">Findings </w:t>
      </w:r>
    </w:p>
    <w:p w:rsidR="007B71D1" w:rsidRPr="00FA7A81" w:rsidRDefault="007B71D1" w:rsidP="007B71D1">
      <w:pPr>
        <w:spacing w:after="0" w:line="240" w:lineRule="auto"/>
        <w:ind w:left="720"/>
        <w:contextualSpacing/>
        <w:rPr>
          <w:b/>
          <w:u w:val="single"/>
        </w:rPr>
      </w:pPr>
    </w:p>
    <w:p w:rsidR="00B37FA7" w:rsidRPr="00884BF6" w:rsidRDefault="00B37FA7" w:rsidP="009647A0">
      <w:pPr>
        <w:pStyle w:val="NoSpacing"/>
        <w:numPr>
          <w:ilvl w:val="0"/>
          <w:numId w:val="24"/>
        </w:numPr>
        <w:rPr>
          <w:color w:val="FF0000"/>
        </w:rPr>
      </w:pPr>
      <w:r w:rsidRPr="00884BF6">
        <w:rPr>
          <w:rFonts w:eastAsia="Calibri" w:cs="Times New Roman"/>
          <w:color w:val="FF0000"/>
        </w:rPr>
        <w:t xml:space="preserve">Finding # 1 - Psychology transfer degree completions are below department goals. Psychology has become an effective overall career preparation for undergraduate students training for a variety of careers. </w:t>
      </w:r>
      <w:r w:rsidR="00004DBF">
        <w:rPr>
          <w:rFonts w:eastAsia="Calibri" w:cs="Times New Roman"/>
          <w:color w:val="FF0000"/>
        </w:rPr>
        <w:t>The current goal is to i</w:t>
      </w:r>
      <w:r w:rsidRPr="00884BF6">
        <w:rPr>
          <w:rFonts w:eastAsia="Calibri" w:cs="Times New Roman"/>
          <w:color w:val="FF0000"/>
        </w:rPr>
        <w:t xml:space="preserve">ncrease </w:t>
      </w:r>
      <w:r w:rsidR="00004DBF">
        <w:rPr>
          <w:rFonts w:eastAsia="Calibri" w:cs="Times New Roman"/>
          <w:color w:val="FF0000"/>
        </w:rPr>
        <w:t xml:space="preserve">the </w:t>
      </w:r>
      <w:r w:rsidRPr="00884BF6">
        <w:rPr>
          <w:rFonts w:eastAsia="Calibri" w:cs="Times New Roman"/>
          <w:color w:val="FF0000"/>
        </w:rPr>
        <w:t xml:space="preserve">number of psychology transfer students by </w:t>
      </w:r>
      <w:r w:rsidR="00004DBF">
        <w:rPr>
          <w:rFonts w:eastAsia="Calibri" w:cs="Times New Roman"/>
          <w:color w:val="FF0000"/>
        </w:rPr>
        <w:t xml:space="preserve">an additional </w:t>
      </w:r>
      <w:r w:rsidRPr="00884BF6">
        <w:rPr>
          <w:rFonts w:eastAsia="Calibri" w:cs="Times New Roman"/>
          <w:color w:val="FF0000"/>
        </w:rPr>
        <w:t>30 percent. Linked with VCMP Goal #1.</w:t>
      </w:r>
    </w:p>
    <w:p w:rsidR="00B37FA7" w:rsidRPr="00884BF6" w:rsidRDefault="00B37FA7" w:rsidP="009647A0">
      <w:pPr>
        <w:pStyle w:val="NoSpacing"/>
        <w:numPr>
          <w:ilvl w:val="0"/>
          <w:numId w:val="24"/>
        </w:numPr>
        <w:rPr>
          <w:color w:val="FF0000"/>
        </w:rPr>
      </w:pPr>
      <w:r w:rsidRPr="00884BF6">
        <w:rPr>
          <w:rFonts w:eastAsia="Calibri" w:cs="Times New Roman"/>
          <w:color w:val="FF0000"/>
        </w:rPr>
        <w:lastRenderedPageBreak/>
        <w:t xml:space="preserve">Finding # 2 - </w:t>
      </w:r>
      <w:r w:rsidRPr="00884BF6">
        <w:rPr>
          <w:rFonts w:ascii="Calibri" w:eastAsia="Calibri" w:hAnsi="Calibri" w:cs="Times New Roman"/>
          <w:color w:val="FF0000"/>
        </w:rPr>
        <w:t xml:space="preserve">Students at Ventura College lack an awareness of complex human behavior and the elements of abuse. </w:t>
      </w:r>
      <w:r w:rsidRPr="00884BF6">
        <w:rPr>
          <w:rFonts w:eastAsia="Calibri" w:cs="Times New Roman"/>
          <w:color w:val="FF0000"/>
        </w:rPr>
        <w:t>Linked with VCMP Goal #1 and 2.</w:t>
      </w:r>
    </w:p>
    <w:p w:rsidR="00B37FA7" w:rsidRPr="00884BF6" w:rsidRDefault="00B37FA7" w:rsidP="009647A0">
      <w:pPr>
        <w:pStyle w:val="NoSpacing"/>
        <w:numPr>
          <w:ilvl w:val="0"/>
          <w:numId w:val="24"/>
        </w:numPr>
        <w:rPr>
          <w:rFonts w:ascii="Calibri" w:eastAsia="Calibri" w:hAnsi="Calibri" w:cs="Times New Roman"/>
          <w:color w:val="FF0000"/>
        </w:rPr>
      </w:pPr>
      <w:r w:rsidRPr="00884BF6">
        <w:rPr>
          <w:rFonts w:eastAsia="Calibri" w:cs="Times New Roman"/>
          <w:color w:val="FF0000"/>
        </w:rPr>
        <w:t xml:space="preserve">Finding # 3 - Students at Ventura College need to have a wider breadth of knowledge related to psychology subjects such as: </w:t>
      </w:r>
      <w:r w:rsidRPr="00884BF6">
        <w:rPr>
          <w:rFonts w:ascii="Calibri" w:eastAsia="Calibri" w:hAnsi="Calibri" w:cs="Times New Roman"/>
          <w:color w:val="FF0000"/>
        </w:rPr>
        <w:t>cognitive, sports, organizational, engineering/technology, and law psychology. Linked with VCMP Goal #1.</w:t>
      </w:r>
    </w:p>
    <w:p w:rsidR="00B37FA7" w:rsidRPr="00884BF6" w:rsidRDefault="00B37FA7" w:rsidP="009647A0">
      <w:pPr>
        <w:pStyle w:val="NoSpacing"/>
        <w:numPr>
          <w:ilvl w:val="0"/>
          <w:numId w:val="24"/>
        </w:numPr>
        <w:rPr>
          <w:color w:val="FF0000"/>
        </w:rPr>
      </w:pPr>
      <w:r w:rsidRPr="00884BF6">
        <w:rPr>
          <w:rFonts w:eastAsia="Calibri" w:cs="Times New Roman"/>
          <w:color w:val="FF0000"/>
        </w:rPr>
        <w:t xml:space="preserve">Finding # 4 - Students at Ventura College need to have a wider breadth of knowledge related to </w:t>
      </w:r>
      <w:r w:rsidRPr="00884BF6">
        <w:rPr>
          <w:rFonts w:ascii="Calibri" w:eastAsia="Calibri" w:hAnsi="Calibri" w:cs="Times New Roman"/>
          <w:color w:val="FF0000"/>
        </w:rPr>
        <w:t xml:space="preserve">application and experiments in human behavior and psychology. </w:t>
      </w:r>
      <w:r w:rsidRPr="00884BF6">
        <w:rPr>
          <w:rFonts w:eastAsia="Calibri" w:cs="Times New Roman"/>
          <w:color w:val="FF0000"/>
        </w:rPr>
        <w:t>Linked with VCMP Goal #1.</w:t>
      </w:r>
    </w:p>
    <w:p w:rsidR="00B37FA7" w:rsidRPr="00884BF6" w:rsidRDefault="00B37FA7" w:rsidP="009647A0">
      <w:pPr>
        <w:pStyle w:val="NoSpacing"/>
        <w:numPr>
          <w:ilvl w:val="0"/>
          <w:numId w:val="24"/>
        </w:numPr>
        <w:rPr>
          <w:color w:val="FF0000"/>
        </w:rPr>
      </w:pPr>
      <w:r w:rsidRPr="00884BF6">
        <w:rPr>
          <w:rFonts w:eastAsia="Calibri" w:cs="Times New Roman"/>
          <w:color w:val="FF0000"/>
        </w:rPr>
        <w:t>Finding # 5 – Psychology students need to be able to use computers and SPSS software during an entire class without sharing computers. Linked with VCMP Goal #1 and 4.</w:t>
      </w:r>
    </w:p>
    <w:p w:rsidR="007B71D1" w:rsidRPr="00884BF6" w:rsidRDefault="00B37FA7" w:rsidP="009647A0">
      <w:pPr>
        <w:pStyle w:val="NoSpacing"/>
        <w:numPr>
          <w:ilvl w:val="0"/>
          <w:numId w:val="24"/>
        </w:numPr>
        <w:rPr>
          <w:color w:val="FF0000"/>
        </w:rPr>
      </w:pPr>
      <w:r w:rsidRPr="00884BF6">
        <w:rPr>
          <w:rFonts w:eastAsia="Calibri" w:cs="Times New Roman"/>
          <w:color w:val="FF0000"/>
        </w:rPr>
        <w:t xml:space="preserve">Finding # 6 – </w:t>
      </w:r>
      <w:r w:rsidRPr="00884BF6">
        <w:rPr>
          <w:rFonts w:ascii="Calibri" w:eastAsia="Calibri" w:hAnsi="Calibri" w:cs="Times New Roman"/>
          <w:color w:val="FF0000"/>
        </w:rPr>
        <w:t>Instructors at Ventura College need to be able to acce</w:t>
      </w:r>
      <w:r w:rsidR="00004DBF">
        <w:rPr>
          <w:rFonts w:ascii="Calibri" w:eastAsia="Calibri" w:hAnsi="Calibri" w:cs="Times New Roman"/>
          <w:color w:val="FF0000"/>
        </w:rPr>
        <w:t>ss</w:t>
      </w:r>
      <w:r w:rsidRPr="00884BF6">
        <w:rPr>
          <w:rFonts w:ascii="Calibri" w:eastAsia="Calibri" w:hAnsi="Calibri" w:cs="Times New Roman"/>
          <w:color w:val="FF0000"/>
        </w:rPr>
        <w:t xml:space="preserve"> SPSS off-campus. </w:t>
      </w:r>
      <w:r w:rsidRPr="00884BF6">
        <w:rPr>
          <w:rFonts w:eastAsia="Calibri" w:cs="Times New Roman"/>
          <w:color w:val="FF0000"/>
        </w:rPr>
        <w:t>Linked with VCMP Goal #4.</w:t>
      </w:r>
    </w:p>
    <w:p w:rsidR="00EE38E7" w:rsidRPr="00884BF6" w:rsidRDefault="00EE38E7" w:rsidP="009647A0">
      <w:pPr>
        <w:pStyle w:val="NoSpacing"/>
        <w:numPr>
          <w:ilvl w:val="0"/>
          <w:numId w:val="24"/>
        </w:numPr>
        <w:rPr>
          <w:color w:val="FF0000"/>
        </w:rPr>
      </w:pPr>
      <w:r w:rsidRPr="00884BF6">
        <w:rPr>
          <w:rFonts w:eastAsia="Calibri" w:cs="Times New Roman"/>
          <w:color w:val="FF0000"/>
        </w:rPr>
        <w:t xml:space="preserve">Finding # 7 – </w:t>
      </w:r>
      <w:r w:rsidR="00332BBC" w:rsidRPr="00884BF6">
        <w:rPr>
          <w:rFonts w:eastAsia="Calibri" w:cs="Times New Roman"/>
          <w:color w:val="FF0000"/>
        </w:rPr>
        <w:t>Psychology i</w:t>
      </w:r>
      <w:r w:rsidRPr="00884BF6">
        <w:rPr>
          <w:rFonts w:ascii="Calibri" w:eastAsia="Calibri" w:hAnsi="Calibri" w:cs="Times New Roman"/>
          <w:color w:val="FF0000"/>
        </w:rPr>
        <w:t xml:space="preserve">nstructors at Ventura College need to be able to complete complex operations with multiple software applications </w:t>
      </w:r>
      <w:r w:rsidR="00332BBC" w:rsidRPr="00884BF6">
        <w:rPr>
          <w:rFonts w:ascii="Calibri" w:eastAsia="Calibri" w:hAnsi="Calibri" w:cs="Times New Roman"/>
          <w:color w:val="FF0000"/>
        </w:rPr>
        <w:t>and distance education functions on their office computers</w:t>
      </w:r>
      <w:r w:rsidR="002C7ADC" w:rsidRPr="00884BF6">
        <w:rPr>
          <w:rFonts w:ascii="Calibri" w:eastAsia="Calibri" w:hAnsi="Calibri" w:cs="Times New Roman"/>
          <w:color w:val="FF0000"/>
        </w:rPr>
        <w:t xml:space="preserve">. </w:t>
      </w:r>
      <w:r w:rsidRPr="00884BF6">
        <w:rPr>
          <w:rFonts w:eastAsia="Calibri" w:cs="Times New Roman"/>
          <w:color w:val="FF0000"/>
        </w:rPr>
        <w:t>Linked with VCMP Goal #4.</w:t>
      </w:r>
    </w:p>
    <w:p w:rsidR="00884BF6" w:rsidRPr="00884BF6" w:rsidRDefault="00884BF6" w:rsidP="009647A0">
      <w:pPr>
        <w:pStyle w:val="NoSpacing"/>
        <w:numPr>
          <w:ilvl w:val="0"/>
          <w:numId w:val="24"/>
        </w:numPr>
        <w:rPr>
          <w:color w:val="FF0000"/>
        </w:rPr>
      </w:pPr>
      <w:r>
        <w:rPr>
          <w:rFonts w:eastAsia="Calibri" w:cs="Times New Roman"/>
          <w:color w:val="FF0000"/>
        </w:rPr>
        <w:t>Finding # 8 – Online Social Sciences and Math classes need to have SPSS access for online students. Linked with VCMP Goal #1.</w:t>
      </w:r>
    </w:p>
    <w:p w:rsidR="00FA7A81" w:rsidRPr="00FA7A81" w:rsidRDefault="00FA7A81" w:rsidP="00FA7A81">
      <w:pPr>
        <w:spacing w:after="0" w:line="240" w:lineRule="auto"/>
        <w:ind w:left="720"/>
        <w:contextualSpacing/>
      </w:pPr>
    </w:p>
    <w:p w:rsidR="00FA7A81" w:rsidRPr="00FA7A81" w:rsidRDefault="00FA7A81" w:rsidP="00FA7A81">
      <w:pPr>
        <w:spacing w:after="0" w:line="240" w:lineRule="auto"/>
        <w:ind w:left="720"/>
        <w:contextualSpacing/>
      </w:pPr>
      <w:r w:rsidRPr="00FA7A81">
        <w:t>Findings → Link to VC Educational Master Plan Goal(s) → Link to District Strategic Goal(s)</w:t>
      </w:r>
    </w:p>
    <w:p w:rsidR="00FA7A81" w:rsidRPr="00FA7A81" w:rsidRDefault="00FA7A81" w:rsidP="00FA7A81">
      <w:pPr>
        <w:spacing w:after="0" w:line="240" w:lineRule="auto"/>
        <w:ind w:left="720"/>
        <w:contextualSpacing/>
      </w:pPr>
    </w:p>
    <w:p w:rsidR="00FA7A81" w:rsidRPr="00FA7A81" w:rsidRDefault="00FA7A81" w:rsidP="009647A0">
      <w:pPr>
        <w:numPr>
          <w:ilvl w:val="0"/>
          <w:numId w:val="21"/>
        </w:numPr>
        <w:spacing w:after="0" w:line="240" w:lineRule="auto"/>
        <w:contextualSpacing/>
        <w:rPr>
          <w:b/>
          <w:u w:val="single"/>
        </w:rPr>
      </w:pPr>
      <w:r w:rsidRPr="00FA7A81">
        <w:rPr>
          <w:b/>
        </w:rPr>
        <w:t>Initiatives (Non-Staffing Initiatives)</w:t>
      </w:r>
    </w:p>
    <w:p w:rsidR="00FA7A81" w:rsidRDefault="00FA7A81" w:rsidP="00FA7A81">
      <w:pPr>
        <w:spacing w:after="0"/>
        <w:ind w:left="720"/>
        <w:contextualSpacing/>
        <w:rPr>
          <w:u w:val="single"/>
        </w:rPr>
      </w:pPr>
    </w:p>
    <w:p w:rsidR="00D27B47" w:rsidRPr="00D27B47" w:rsidRDefault="00D27B47" w:rsidP="00D27B47">
      <w:pPr>
        <w:spacing w:after="0"/>
        <w:ind w:left="720"/>
        <w:contextualSpacing/>
        <w:rPr>
          <w:i/>
        </w:rPr>
      </w:pPr>
      <w:r w:rsidRPr="00D27B47">
        <w:rPr>
          <w:i/>
        </w:rPr>
        <w:t xml:space="preserve">Link the Initiative(s):  Link the initiatives with a finding.  Findings link to one or multiple VC Educational Master Plan goals and VCCCD Strategic Goals.  </w:t>
      </w:r>
      <w:r w:rsidRPr="00D27B47">
        <w:rPr>
          <w:i/>
          <w:highlight w:val="yellow"/>
        </w:rPr>
        <w:t>We did not do this last year.</w:t>
      </w:r>
      <w:r w:rsidRPr="00D27B47">
        <w:rPr>
          <w:i/>
        </w:rPr>
        <w:t xml:space="preserve">  Copy and paste one or multiple goals below to each initiative.</w:t>
      </w:r>
    </w:p>
    <w:p w:rsidR="00D27B47" w:rsidRPr="00FA7A81" w:rsidRDefault="00D27B47" w:rsidP="00FA7A81">
      <w:pPr>
        <w:spacing w:after="0"/>
        <w:ind w:left="720"/>
        <w:contextualSpacing/>
        <w:rPr>
          <w:u w:val="single"/>
        </w:rPr>
      </w:pPr>
    </w:p>
    <w:p w:rsidR="00FA7A81" w:rsidRPr="00FA7A81" w:rsidRDefault="00FA7A81" w:rsidP="00FA7A81">
      <w:pPr>
        <w:spacing w:after="0"/>
        <w:ind w:left="720"/>
        <w:contextualSpacing/>
      </w:pPr>
      <w:r w:rsidRPr="00FA7A81">
        <w:rPr>
          <w:u w:val="single"/>
        </w:rPr>
        <w:t>VC Educational Master Plan Goals</w:t>
      </w:r>
    </w:p>
    <w:p w:rsidR="00FA7A81" w:rsidRPr="00FA7A81" w:rsidRDefault="00106AE3" w:rsidP="009647A0">
      <w:pPr>
        <w:numPr>
          <w:ilvl w:val="0"/>
          <w:numId w:val="22"/>
        </w:numPr>
        <w:tabs>
          <w:tab w:val="left" w:pos="2160"/>
        </w:tabs>
        <w:spacing w:after="0" w:line="240" w:lineRule="auto"/>
        <w:ind w:left="1260"/>
        <w:contextualSpacing/>
        <w:rPr>
          <w:rFonts w:cstheme="minorHAnsi"/>
        </w:rPr>
      </w:pPr>
      <w:r>
        <w:rPr>
          <w:rFonts w:cstheme="minorHAnsi"/>
        </w:rPr>
        <w:t xml:space="preserve">VC </w:t>
      </w:r>
      <w:r w:rsidR="00FA7A81" w:rsidRPr="00FA7A81">
        <w:rPr>
          <w:rFonts w:cstheme="minorHAnsi"/>
        </w:rPr>
        <w:t>Educational Master Plan Goal #1 - Continuously improve educational programs and services to meet student, community, and workforce development needs.  Aligns with District Strategic Goal 1 (increase access and student success).</w:t>
      </w:r>
    </w:p>
    <w:p w:rsidR="00FA7A81" w:rsidRPr="00FA7A81" w:rsidRDefault="00FA7A81" w:rsidP="009647A0">
      <w:pPr>
        <w:numPr>
          <w:ilvl w:val="0"/>
          <w:numId w:val="22"/>
        </w:numPr>
        <w:tabs>
          <w:tab w:val="left" w:pos="2160"/>
        </w:tabs>
        <w:spacing w:after="0" w:line="240" w:lineRule="auto"/>
        <w:ind w:left="1260"/>
        <w:contextualSpacing/>
        <w:rPr>
          <w:rFonts w:cstheme="minorHAnsi"/>
        </w:rPr>
      </w:pPr>
      <w:r w:rsidRPr="00FA7A81">
        <w:rPr>
          <w:rFonts w:cstheme="minorHAnsi"/>
        </w:rPr>
        <w:t>VC Educational Master Plan Goal #2 - Provide students with information and access to diverse and comprehensive support services that lead to their success.  Aligns with District Strategic Goal 1 (increase access and student success).</w:t>
      </w:r>
    </w:p>
    <w:p w:rsidR="00FA7A81" w:rsidRPr="00FA7A81" w:rsidRDefault="00FA7A81" w:rsidP="009647A0">
      <w:pPr>
        <w:numPr>
          <w:ilvl w:val="0"/>
          <w:numId w:val="23"/>
        </w:numPr>
        <w:tabs>
          <w:tab w:val="left" w:pos="2160"/>
        </w:tabs>
        <w:spacing w:after="0" w:line="240" w:lineRule="auto"/>
        <w:ind w:left="1260"/>
        <w:contextualSpacing/>
        <w:rPr>
          <w:bCs/>
        </w:rPr>
      </w:pPr>
      <w:r w:rsidRPr="00FA7A81">
        <w:rPr>
          <w:rFonts w:cstheme="minorHAnsi"/>
        </w:rPr>
        <w:t xml:space="preserve">VC Educational Master Plan Goal #3 - </w:t>
      </w:r>
      <w:r w:rsidRPr="00FA7A81">
        <w:t>Partner with local and regional organizations to achieve mutual goals and strengthen the College, the community, and the area’s economic vitality.  Aligns with District Strategic Goal 2 (</w:t>
      </w:r>
      <w:r w:rsidRPr="00FA7A81">
        <w:rPr>
          <w:bCs/>
        </w:rPr>
        <w:t>partner more effectively to meet community needs)</w:t>
      </w:r>
      <w:r w:rsidRPr="00FA7A81">
        <w:t>.</w:t>
      </w:r>
    </w:p>
    <w:p w:rsidR="00FA7A81" w:rsidRPr="00FA7A81" w:rsidRDefault="00FA7A81" w:rsidP="009647A0">
      <w:pPr>
        <w:numPr>
          <w:ilvl w:val="0"/>
          <w:numId w:val="23"/>
        </w:numPr>
        <w:tabs>
          <w:tab w:val="left" w:pos="2160"/>
        </w:tabs>
        <w:spacing w:after="0" w:line="240" w:lineRule="auto"/>
        <w:ind w:left="1260"/>
        <w:contextualSpacing/>
        <w:rPr>
          <w:bCs/>
        </w:rPr>
      </w:pPr>
      <w:r w:rsidRPr="00FA7A81">
        <w:rPr>
          <w:rFonts w:cstheme="minorHAnsi"/>
        </w:rPr>
        <w:t>VC Educational Master Plan Goal #4 - Continuously enhance institutional operations and effectiveness. Aligns with District Goal 3 (p</w:t>
      </w:r>
      <w:r w:rsidRPr="00FA7A81">
        <w:rPr>
          <w:bCs/>
        </w:rPr>
        <w:t>romote effective use of organizational resources)</w:t>
      </w:r>
    </w:p>
    <w:p w:rsidR="00FA7A81" w:rsidRPr="00FA7A81" w:rsidRDefault="00FA7A81" w:rsidP="009647A0">
      <w:pPr>
        <w:numPr>
          <w:ilvl w:val="0"/>
          <w:numId w:val="23"/>
        </w:numPr>
        <w:tabs>
          <w:tab w:val="left" w:pos="2160"/>
        </w:tabs>
        <w:spacing w:after="0" w:line="240" w:lineRule="auto"/>
        <w:ind w:left="1260"/>
        <w:contextualSpacing/>
        <w:rPr>
          <w:bCs/>
        </w:rPr>
      </w:pPr>
      <w:r w:rsidRPr="00FA7A81">
        <w:rPr>
          <w:rFonts w:cstheme="minorHAnsi"/>
        </w:rPr>
        <w:t xml:space="preserve">VC Educational Master Plan Goal #5 - </w:t>
      </w:r>
      <w:r w:rsidRPr="00FA7A81">
        <w:t xml:space="preserve">Implement the Ventura College East Campus educational plan. Aligns with District Goals 1, 2 and 3 </w:t>
      </w:r>
      <w:r w:rsidRPr="00FA7A81">
        <w:rPr>
          <w:rFonts w:cstheme="minorHAnsi"/>
        </w:rPr>
        <w:t xml:space="preserve">(increase access and student success, </w:t>
      </w:r>
      <w:r w:rsidRPr="00FA7A81">
        <w:rPr>
          <w:bCs/>
        </w:rPr>
        <w:t>partner more effectively to meet community needs, and promote effective use of organizational resources)</w:t>
      </w:r>
    </w:p>
    <w:p w:rsidR="00FA7A81" w:rsidRPr="00FA7A81" w:rsidRDefault="00FA7A81" w:rsidP="00FA7A81">
      <w:pPr>
        <w:spacing w:after="0" w:line="240" w:lineRule="auto"/>
        <w:ind w:left="720"/>
        <w:rPr>
          <w:i/>
        </w:rPr>
      </w:pPr>
    </w:p>
    <w:p w:rsidR="00FA7A81" w:rsidRPr="00FA7A81" w:rsidRDefault="00FA7A81" w:rsidP="00FA7A81">
      <w:pPr>
        <w:spacing w:after="0" w:line="240" w:lineRule="auto"/>
        <w:ind w:left="720"/>
        <w:contextualSpacing/>
      </w:pPr>
      <w:r w:rsidRPr="00FA7A81">
        <w:lastRenderedPageBreak/>
        <w:t>Initiative(s) link to a Finding → Link to VC Educational Master Plan Goal(s) → Link to District Strategic Goal(s)</w:t>
      </w:r>
    </w:p>
    <w:p w:rsidR="00FA7A81" w:rsidRDefault="00FA7A81" w:rsidP="00FA7A81">
      <w:pPr>
        <w:spacing w:after="0" w:line="240" w:lineRule="auto"/>
      </w:pPr>
    </w:p>
    <w:p w:rsidR="00E97B7C" w:rsidRPr="00C81152" w:rsidRDefault="00E97B7C" w:rsidP="00E97B7C">
      <w:pPr>
        <w:pStyle w:val="NoSpacing"/>
        <w:ind w:left="720"/>
        <w:rPr>
          <w:b/>
        </w:rPr>
      </w:pPr>
      <w:r w:rsidRPr="00C81152">
        <w:rPr>
          <w:b/>
        </w:rPr>
        <w:t>Example of an Initiative (</w:t>
      </w:r>
      <w:r w:rsidRPr="00C81152">
        <w:rPr>
          <w:i/>
        </w:rPr>
        <w:t>directions in italics</w:t>
      </w:r>
      <w:r w:rsidRPr="00C81152">
        <w:rPr>
          <w:b/>
        </w:rPr>
        <w:t>):</w:t>
      </w:r>
    </w:p>
    <w:p w:rsidR="00E97B7C" w:rsidRPr="00C81152" w:rsidRDefault="00E97B7C" w:rsidP="00E97B7C">
      <w:pPr>
        <w:pStyle w:val="NoSpacing"/>
        <w:ind w:left="720"/>
        <w:rPr>
          <w:b/>
        </w:rPr>
      </w:pPr>
    </w:p>
    <w:p w:rsidR="00E97B7C" w:rsidRPr="00C81152" w:rsidRDefault="00E97B7C" w:rsidP="00E97B7C">
      <w:pPr>
        <w:pStyle w:val="NoSpacing"/>
        <w:ind w:left="720"/>
      </w:pPr>
      <w:r w:rsidRPr="00C81152">
        <w:rPr>
          <w:b/>
        </w:rPr>
        <w:t xml:space="preserve">Initiative Title:  </w:t>
      </w:r>
      <w:r w:rsidRPr="00C81152">
        <w:t xml:space="preserve">Replace Power Train Lab Station. </w:t>
      </w:r>
      <w:r w:rsidRPr="00C81152">
        <w:rPr>
          <w:i/>
        </w:rPr>
        <w:t>(provide a brief title)</w:t>
      </w:r>
    </w:p>
    <w:p w:rsidR="00E97B7C" w:rsidRPr="00C81152" w:rsidRDefault="00E97B7C" w:rsidP="00E97B7C">
      <w:pPr>
        <w:pStyle w:val="NoSpacing"/>
        <w:ind w:left="720"/>
      </w:pPr>
      <w:r w:rsidRPr="00C81152">
        <w:rPr>
          <w:b/>
        </w:rPr>
        <w:t>Initiative ID:</w:t>
      </w:r>
      <w:r w:rsidRPr="00C81152">
        <w:t xml:space="preserve"> DT1507 </w:t>
      </w:r>
      <w:r w:rsidRPr="00C81152">
        <w:rPr>
          <w:i/>
        </w:rPr>
        <w:t>(program abbreviation + 2 digit fiscal year + 2 digit initiative number.  Maintain initiative numbers from prior program reviews if any are being carried forward into this review)</w:t>
      </w:r>
    </w:p>
    <w:p w:rsidR="00E97B7C" w:rsidRPr="00C81152" w:rsidRDefault="00E97B7C" w:rsidP="00E97B7C">
      <w:pPr>
        <w:pStyle w:val="NoSpacing"/>
        <w:ind w:left="720"/>
      </w:pPr>
      <w:r w:rsidRPr="00C81152">
        <w:rPr>
          <w:b/>
        </w:rPr>
        <w:t xml:space="preserve">Links to Finding: </w:t>
      </w:r>
      <w:r w:rsidRPr="00C81152">
        <w:t xml:space="preserve">Finding #3 - The Diesel Technology program needs to maintain its laboratory equipment.  </w:t>
      </w:r>
      <w:r w:rsidRPr="00C81152">
        <w:rPr>
          <w:i/>
        </w:rPr>
        <w:t>(</w:t>
      </w:r>
      <w:r w:rsidRPr="00C81152">
        <w:rPr>
          <w:i/>
          <w:highlight w:val="yellow"/>
        </w:rPr>
        <w:t>New step this year</w:t>
      </w:r>
      <w:r w:rsidRPr="00C81152">
        <w:rPr>
          <w:i/>
        </w:rPr>
        <w:t>.  Choose the department finding related to this initiative)</w:t>
      </w:r>
    </w:p>
    <w:p w:rsidR="00E97B7C" w:rsidRPr="00C81152" w:rsidRDefault="00E97B7C" w:rsidP="00E97B7C">
      <w:pPr>
        <w:pStyle w:val="NoSpacing"/>
        <w:ind w:left="720"/>
      </w:pPr>
      <w:r w:rsidRPr="00C81152">
        <w:rPr>
          <w:b/>
        </w:rPr>
        <w:t>Initiative Finding Link</w:t>
      </w:r>
      <w:r w:rsidRPr="00C81152">
        <w:t xml:space="preserve">: DTF1503   </w:t>
      </w:r>
      <w:r w:rsidRPr="00C81152">
        <w:rPr>
          <w:i/>
        </w:rPr>
        <w:t>(</w:t>
      </w:r>
      <w:r w:rsidRPr="00C81152">
        <w:rPr>
          <w:i/>
          <w:highlight w:val="yellow"/>
        </w:rPr>
        <w:t>This is new for tracking purposes</w:t>
      </w:r>
      <w:r w:rsidRPr="00C81152">
        <w:rPr>
          <w:i/>
        </w:rPr>
        <w:t>.  Abbreviation + “F” for finding + 2 digit fiscal year + 2 digit finding number)</w:t>
      </w:r>
    </w:p>
    <w:p w:rsidR="00E97B7C" w:rsidRPr="00C81152" w:rsidRDefault="00E97B7C" w:rsidP="00E97B7C">
      <w:pPr>
        <w:pStyle w:val="NoSpacing"/>
        <w:ind w:left="720"/>
      </w:pPr>
      <w:r w:rsidRPr="00C81152">
        <w:rPr>
          <w:b/>
        </w:rPr>
        <w:t>Initiative Action:</w:t>
      </w:r>
      <w:r w:rsidRPr="00C81152">
        <w:t xml:space="preserve">  Purchase and install a replacement Power Train Lab Station = $20,000. This is an Allison automatic transmission training module, mounted on a stand, with full authority diagnostic control systems.  </w:t>
      </w:r>
      <w:r w:rsidRPr="00C81152">
        <w:rPr>
          <w:i/>
        </w:rPr>
        <w:t>(Basic description and action for this initiative)</w:t>
      </w:r>
    </w:p>
    <w:p w:rsidR="00E97B7C" w:rsidRPr="00C81152" w:rsidRDefault="00E97B7C" w:rsidP="00E97B7C">
      <w:pPr>
        <w:pStyle w:val="Title"/>
        <w:ind w:left="720"/>
        <w:jc w:val="left"/>
        <w:rPr>
          <w:rFonts w:asciiTheme="minorHAnsi" w:hAnsiTheme="minorHAnsi"/>
          <w:sz w:val="22"/>
          <w:szCs w:val="22"/>
        </w:rPr>
      </w:pPr>
      <w:r w:rsidRPr="00C81152">
        <w:rPr>
          <w:rFonts w:asciiTheme="minorHAnsi" w:hAnsiTheme="minorHAnsi"/>
          <w:sz w:val="22"/>
          <w:szCs w:val="22"/>
        </w:rPr>
        <w:t xml:space="preserve">Timeline: </w:t>
      </w:r>
      <w:r w:rsidRPr="00C81152">
        <w:rPr>
          <w:rFonts w:asciiTheme="minorHAnsi" w:eastAsiaTheme="minorHAnsi" w:hAnsiTheme="minorHAnsi" w:cstheme="minorBidi"/>
          <w:b w:val="0"/>
          <w:bCs w:val="0"/>
          <w:sz w:val="22"/>
          <w:szCs w:val="22"/>
        </w:rPr>
        <w:t>2014-15</w:t>
      </w:r>
      <w:r w:rsidRPr="00C81152">
        <w:rPr>
          <w:rFonts w:asciiTheme="minorHAnsi" w:hAnsiTheme="minorHAnsi"/>
          <w:sz w:val="22"/>
          <w:szCs w:val="22"/>
        </w:rPr>
        <w:t xml:space="preserve"> </w:t>
      </w:r>
      <w:r w:rsidRPr="00C81152">
        <w:rPr>
          <w:rFonts w:asciiTheme="minorHAnsi" w:eastAsiaTheme="minorHAnsi" w:hAnsiTheme="minorHAnsi" w:cstheme="minorBidi"/>
          <w:b w:val="0"/>
          <w:bCs w:val="0"/>
          <w:i/>
          <w:sz w:val="22"/>
          <w:szCs w:val="22"/>
        </w:rPr>
        <w:t xml:space="preserve">(This is the academic year. The fiscal year is FY15. </w:t>
      </w:r>
      <w:r w:rsidRPr="00C81152">
        <w:rPr>
          <w:rFonts w:asciiTheme="minorHAnsi" w:hAnsiTheme="minorHAnsi"/>
          <w:b w:val="0"/>
          <w:i/>
          <w:sz w:val="22"/>
          <w:szCs w:val="22"/>
        </w:rPr>
        <w:t>These timelines will create a multi-year plan for your program/department.)</w:t>
      </w:r>
    </w:p>
    <w:p w:rsidR="00E97B7C" w:rsidRPr="00C81152" w:rsidRDefault="00E97B7C" w:rsidP="00E97B7C">
      <w:pPr>
        <w:pStyle w:val="NoSpacing"/>
        <w:ind w:left="720"/>
      </w:pPr>
      <w:r w:rsidRPr="00C81152">
        <w:rPr>
          <w:b/>
        </w:rPr>
        <w:t>Expected Benefits</w:t>
      </w:r>
      <w:r w:rsidRPr="00C81152">
        <w:t xml:space="preserve">:  The current power train lab station is obsolete and failing. Students will benefit by learning to industry entry-level how to operate equipment that they will be expected to operate as they obtain employment in the field for which they are being trained.  They will benefit by having access to dependable, safe and current technology.  They will benefit by learning to work efficiently with efficient equipment. </w:t>
      </w:r>
      <w:r w:rsidRPr="00C81152">
        <w:rPr>
          <w:i/>
        </w:rPr>
        <w:t>(2-3 sentences on expected benefits)</w:t>
      </w:r>
    </w:p>
    <w:p w:rsidR="00E97B7C" w:rsidRPr="00C81152" w:rsidRDefault="00E97B7C" w:rsidP="00E97B7C">
      <w:pPr>
        <w:pStyle w:val="Title"/>
        <w:ind w:left="720"/>
        <w:jc w:val="left"/>
        <w:rPr>
          <w:rStyle w:val="Style2"/>
          <w:rFonts w:cstheme="minorHAnsi"/>
          <w:b w:val="0"/>
          <w:color w:val="000000" w:themeColor="text1"/>
          <w:szCs w:val="22"/>
        </w:rPr>
      </w:pPr>
      <w:r w:rsidRPr="00C81152">
        <w:rPr>
          <w:rFonts w:asciiTheme="minorHAnsi" w:hAnsiTheme="minorHAnsi"/>
          <w:sz w:val="22"/>
          <w:szCs w:val="22"/>
        </w:rPr>
        <w:t>Funding Resource Category</w:t>
      </w:r>
      <w:r w:rsidRPr="00C81152">
        <w:rPr>
          <w:rFonts w:asciiTheme="minorHAnsi" w:hAnsiTheme="minorHAnsi"/>
          <w:b w:val="0"/>
          <w:sz w:val="22"/>
          <w:szCs w:val="22"/>
        </w:rPr>
        <w:t xml:space="preserve">:  </w:t>
      </w:r>
      <w:sdt>
        <w:sdtPr>
          <w:rPr>
            <w:rStyle w:val="Style2"/>
            <w:b w:val="0"/>
            <w:szCs w:val="22"/>
          </w:rPr>
          <w:id w:val="2103449129"/>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C81152">
            <w:rPr>
              <w:rStyle w:val="Style2"/>
              <w:b w:val="0"/>
              <w:szCs w:val="22"/>
            </w:rPr>
            <w:t>Equipment-non computer</w:t>
          </w:r>
        </w:sdtContent>
      </w:sdt>
    </w:p>
    <w:p w:rsidR="00E97B7C" w:rsidRPr="00C81152" w:rsidRDefault="00E97B7C" w:rsidP="00E97B7C">
      <w:pPr>
        <w:pStyle w:val="Title"/>
        <w:ind w:left="720"/>
        <w:jc w:val="left"/>
        <w:rPr>
          <w:rFonts w:asciiTheme="minorHAnsi" w:hAnsiTheme="minorHAnsi"/>
          <w:b w:val="0"/>
          <w:bCs w:val="0"/>
          <w:color w:val="FF0000"/>
          <w:sz w:val="22"/>
          <w:szCs w:val="22"/>
        </w:rPr>
      </w:pPr>
      <w:r w:rsidRPr="00C81152">
        <w:rPr>
          <w:rFonts w:asciiTheme="minorHAnsi" w:hAnsiTheme="minorHAnsi"/>
          <w:sz w:val="22"/>
          <w:szCs w:val="22"/>
        </w:rPr>
        <w:t xml:space="preserve">Estimated </w:t>
      </w:r>
      <w:r w:rsidRPr="00C81152">
        <w:rPr>
          <w:rFonts w:asciiTheme="minorHAnsi" w:hAnsiTheme="minorHAnsi"/>
          <w:bCs w:val="0"/>
          <w:sz w:val="22"/>
          <w:szCs w:val="22"/>
        </w:rPr>
        <w:t>Cost:</w:t>
      </w:r>
      <w:r w:rsidRPr="00C81152">
        <w:rPr>
          <w:rFonts w:asciiTheme="minorHAnsi" w:hAnsiTheme="minorHAnsi"/>
          <w:b w:val="0"/>
          <w:bCs w:val="0"/>
          <w:sz w:val="22"/>
          <w:szCs w:val="22"/>
        </w:rPr>
        <w:t xml:space="preserve"> $20,000</w:t>
      </w:r>
    </w:p>
    <w:p w:rsidR="00E97B7C" w:rsidRPr="00C81152" w:rsidRDefault="00E97B7C" w:rsidP="00E97B7C">
      <w:pPr>
        <w:pStyle w:val="Title"/>
        <w:ind w:left="720"/>
        <w:jc w:val="left"/>
        <w:rPr>
          <w:rFonts w:asciiTheme="minorHAnsi" w:hAnsiTheme="minorHAnsi" w:cstheme="minorHAnsi"/>
          <w:color w:val="000000" w:themeColor="text1"/>
          <w:sz w:val="22"/>
          <w:szCs w:val="22"/>
        </w:rPr>
      </w:pPr>
      <w:r w:rsidRPr="00C81152">
        <w:rPr>
          <w:rFonts w:asciiTheme="minorHAnsi" w:hAnsiTheme="minorHAnsi"/>
          <w:sz w:val="22"/>
          <w:szCs w:val="22"/>
        </w:rPr>
        <w:t>Ranking:</w:t>
      </w:r>
      <w:r w:rsidRPr="00C81152">
        <w:rPr>
          <w:rFonts w:asciiTheme="minorHAnsi" w:hAnsiTheme="minorHAnsi"/>
          <w:b w:val="0"/>
          <w:sz w:val="22"/>
          <w:szCs w:val="22"/>
        </w:rPr>
        <w:t xml:space="preserve">  </w:t>
      </w:r>
      <w:sdt>
        <w:sdtPr>
          <w:rPr>
            <w:rStyle w:val="Style3"/>
            <w:b w:val="0"/>
            <w:szCs w:val="22"/>
          </w:rPr>
          <w:id w:val="-2130300629"/>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Pr="00C81152">
            <w:rPr>
              <w:rStyle w:val="Style3"/>
              <w:b w:val="0"/>
              <w:szCs w:val="22"/>
            </w:rPr>
            <w:t>H</w:t>
          </w:r>
        </w:sdtContent>
      </w:sdt>
    </w:p>
    <w:p w:rsidR="00E97B7C" w:rsidRPr="00C81152" w:rsidRDefault="00E97B7C" w:rsidP="00E97B7C">
      <w:pPr>
        <w:spacing w:after="0" w:line="240" w:lineRule="auto"/>
        <w:ind w:left="1080"/>
        <w:jc w:val="both"/>
        <w:rPr>
          <w:sz w:val="20"/>
          <w:szCs w:val="20"/>
        </w:rPr>
      </w:pPr>
      <w:r w:rsidRPr="00C81152">
        <w:rPr>
          <w:b/>
          <w:sz w:val="20"/>
          <w:szCs w:val="20"/>
        </w:rPr>
        <w:t>R</w:t>
      </w:r>
      <w:r w:rsidRPr="00C81152">
        <w:rPr>
          <w:sz w:val="20"/>
          <w:szCs w:val="20"/>
        </w:rPr>
        <w:t xml:space="preserve"> =  Required – mandated or unavoidable needs – </w:t>
      </w:r>
      <w:r w:rsidRPr="00C81152">
        <w:rPr>
          <w:sz w:val="20"/>
          <w:szCs w:val="20"/>
          <w:u w:val="single"/>
        </w:rPr>
        <w:t>only put in if pre-approved by EVP or VP</w:t>
      </w:r>
      <w:r w:rsidRPr="00C81152">
        <w:rPr>
          <w:sz w:val="20"/>
          <w:szCs w:val="20"/>
        </w:rPr>
        <w:t xml:space="preserve"> (litigation, contracts, unsafe to operate conditions, etc.)</w:t>
      </w:r>
    </w:p>
    <w:p w:rsidR="00E97B7C" w:rsidRPr="00C81152" w:rsidRDefault="00E97B7C" w:rsidP="00E97B7C">
      <w:pPr>
        <w:spacing w:after="0" w:line="240" w:lineRule="auto"/>
        <w:ind w:left="1080"/>
        <w:jc w:val="both"/>
        <w:rPr>
          <w:sz w:val="20"/>
          <w:szCs w:val="20"/>
        </w:rPr>
      </w:pPr>
      <w:r w:rsidRPr="00C81152">
        <w:rPr>
          <w:b/>
          <w:sz w:val="20"/>
          <w:szCs w:val="20"/>
        </w:rPr>
        <w:t>H</w:t>
      </w:r>
      <w:r w:rsidRPr="00C81152">
        <w:rPr>
          <w:sz w:val="20"/>
          <w:szCs w:val="20"/>
        </w:rPr>
        <w:t xml:space="preserve"> =  High – Approximately 1/3 of the total program/department/division’s initiatives by resource category</w:t>
      </w:r>
    </w:p>
    <w:p w:rsidR="00E97B7C" w:rsidRPr="00C81152" w:rsidRDefault="00E97B7C" w:rsidP="00E97B7C">
      <w:pPr>
        <w:spacing w:after="0" w:line="240" w:lineRule="auto"/>
        <w:ind w:left="1080"/>
        <w:jc w:val="both"/>
        <w:rPr>
          <w:sz w:val="20"/>
          <w:szCs w:val="20"/>
        </w:rPr>
      </w:pPr>
      <w:r w:rsidRPr="00C81152">
        <w:rPr>
          <w:b/>
          <w:sz w:val="20"/>
          <w:szCs w:val="20"/>
        </w:rPr>
        <w:t>M</w:t>
      </w:r>
      <w:r w:rsidRPr="00C81152">
        <w:rPr>
          <w:sz w:val="20"/>
          <w:szCs w:val="20"/>
        </w:rPr>
        <w:t xml:space="preserve"> = Medium – Approximately 1/3 of the total program/department/division’s initiative by resource category</w:t>
      </w:r>
    </w:p>
    <w:p w:rsidR="00E97B7C" w:rsidRPr="00C81152" w:rsidRDefault="00E97B7C" w:rsidP="00E97B7C">
      <w:pPr>
        <w:spacing w:after="0" w:line="240" w:lineRule="auto"/>
        <w:ind w:left="1080"/>
        <w:jc w:val="both"/>
        <w:rPr>
          <w:sz w:val="20"/>
          <w:szCs w:val="20"/>
        </w:rPr>
      </w:pPr>
      <w:r w:rsidRPr="00C81152">
        <w:rPr>
          <w:b/>
          <w:sz w:val="20"/>
          <w:szCs w:val="20"/>
        </w:rPr>
        <w:t>L</w:t>
      </w:r>
      <w:r w:rsidRPr="00C81152">
        <w:rPr>
          <w:sz w:val="20"/>
          <w:szCs w:val="20"/>
        </w:rPr>
        <w:t xml:space="preserve"> = Low – Approximately 1/3 of the total program/department/division’s initiatives by resource category</w:t>
      </w:r>
    </w:p>
    <w:p w:rsidR="00FA7A81" w:rsidRPr="00E03A5B" w:rsidRDefault="00FA7A81" w:rsidP="00FA7A81">
      <w:pPr>
        <w:spacing w:after="0" w:line="240" w:lineRule="auto"/>
      </w:pPr>
    </w:p>
    <w:p w:rsidR="006C1940" w:rsidRPr="00C81152" w:rsidRDefault="006C1940" w:rsidP="009647A0">
      <w:pPr>
        <w:pStyle w:val="NoSpacing"/>
        <w:numPr>
          <w:ilvl w:val="0"/>
          <w:numId w:val="20"/>
        </w:numPr>
        <w:ind w:left="720"/>
        <w:rPr>
          <w:color w:val="000000" w:themeColor="text1"/>
        </w:rPr>
      </w:pPr>
      <w:r w:rsidRPr="00C81152">
        <w:rPr>
          <w:b/>
          <w:color w:val="000000" w:themeColor="text1"/>
        </w:rPr>
        <w:t>Initiative Title:</w:t>
      </w:r>
      <w:r w:rsidRPr="00C81152">
        <w:rPr>
          <w:color w:val="000000" w:themeColor="text1"/>
        </w:rPr>
        <w:t xml:space="preserve">  </w:t>
      </w:r>
      <w:r w:rsidRPr="00C81152">
        <w:rPr>
          <w:rFonts w:eastAsia="Calibri" w:cs="Times New Roman"/>
          <w:color w:val="FF0000"/>
        </w:rPr>
        <w:t>Support for transfer degree completion</w:t>
      </w:r>
    </w:p>
    <w:p w:rsidR="006C1940" w:rsidRPr="00C81152" w:rsidRDefault="006C1940" w:rsidP="00B37FA7">
      <w:pPr>
        <w:pStyle w:val="NoSpacing"/>
        <w:ind w:left="720"/>
        <w:rPr>
          <w:color w:val="000000" w:themeColor="text1"/>
        </w:rPr>
      </w:pPr>
      <w:r w:rsidRPr="00C81152">
        <w:rPr>
          <w:b/>
          <w:color w:val="000000" w:themeColor="text1"/>
        </w:rPr>
        <w:t>Initiative ID:</w:t>
      </w:r>
      <w:r w:rsidRPr="00C81152">
        <w:rPr>
          <w:color w:val="000000" w:themeColor="text1"/>
        </w:rPr>
        <w:t xml:space="preserve"> </w:t>
      </w:r>
      <w:r w:rsidRPr="00C81152">
        <w:rPr>
          <w:rFonts w:eastAsia="Calibri" w:cs="Times New Roman"/>
          <w:color w:val="FF0000"/>
        </w:rPr>
        <w:t>PSY1401</w:t>
      </w:r>
    </w:p>
    <w:p w:rsidR="00E414B0" w:rsidRDefault="006C1940" w:rsidP="00B37FA7">
      <w:pPr>
        <w:pStyle w:val="NoSpacing"/>
        <w:ind w:left="720"/>
        <w:rPr>
          <w:rFonts w:eastAsia="Calibri" w:cs="Times New Roman"/>
          <w:color w:val="000000" w:themeColor="text1"/>
        </w:rPr>
      </w:pPr>
      <w:r w:rsidRPr="00C81152">
        <w:rPr>
          <w:b/>
          <w:color w:val="000000" w:themeColor="text1"/>
        </w:rPr>
        <w:t>Links to Finding:</w:t>
      </w:r>
      <w:r w:rsidRPr="00C81152">
        <w:rPr>
          <w:color w:val="000000" w:themeColor="text1"/>
        </w:rPr>
        <w:t xml:space="preserve"> </w:t>
      </w:r>
      <w:r w:rsidR="00E414B0" w:rsidRPr="00BD0683">
        <w:rPr>
          <w:rFonts w:eastAsia="Calibri" w:cs="Times New Roman"/>
          <w:color w:val="FF0000"/>
        </w:rPr>
        <w:t xml:space="preserve">Finding # 1 </w:t>
      </w:r>
    </w:p>
    <w:p w:rsidR="006C1940" w:rsidRPr="00C81152" w:rsidRDefault="006C1940" w:rsidP="00B37FA7">
      <w:pPr>
        <w:pStyle w:val="NoSpacing"/>
        <w:ind w:left="720"/>
        <w:rPr>
          <w:b/>
          <w:color w:val="000000" w:themeColor="text1"/>
        </w:rPr>
      </w:pPr>
      <w:r w:rsidRPr="00C81152">
        <w:rPr>
          <w:b/>
          <w:color w:val="000000" w:themeColor="text1"/>
        </w:rPr>
        <w:t xml:space="preserve">Initiative Finding Link: </w:t>
      </w:r>
      <w:r w:rsidR="00E97B7C">
        <w:rPr>
          <w:rFonts w:eastAsia="Calibri" w:cs="Times New Roman"/>
          <w:color w:val="FF0000"/>
        </w:rPr>
        <w:t>PSYF1</w:t>
      </w:r>
      <w:r w:rsidR="00884BF6">
        <w:rPr>
          <w:rFonts w:eastAsia="Calibri" w:cs="Times New Roman"/>
          <w:color w:val="FF0000"/>
        </w:rPr>
        <w:t>5</w:t>
      </w:r>
      <w:r w:rsidR="00E97B7C">
        <w:rPr>
          <w:rFonts w:eastAsia="Calibri" w:cs="Times New Roman"/>
          <w:color w:val="FF0000"/>
        </w:rPr>
        <w:t>01</w:t>
      </w:r>
    </w:p>
    <w:p w:rsidR="006C1940" w:rsidRPr="00C81152" w:rsidRDefault="006C1940" w:rsidP="00B37FA7">
      <w:pPr>
        <w:pStyle w:val="NoSpacing"/>
        <w:ind w:left="720"/>
        <w:rPr>
          <w:color w:val="000000" w:themeColor="text1"/>
        </w:rPr>
      </w:pPr>
      <w:r w:rsidRPr="00C81152">
        <w:rPr>
          <w:b/>
          <w:color w:val="000000" w:themeColor="text1"/>
        </w:rPr>
        <w:t>Initiative Action:</w:t>
      </w:r>
      <w:r w:rsidRPr="00C81152">
        <w:rPr>
          <w:color w:val="000000" w:themeColor="text1"/>
        </w:rPr>
        <w:t xml:space="preserve">  </w:t>
      </w:r>
      <w:r w:rsidRPr="00C81152">
        <w:rPr>
          <w:rFonts w:eastAsia="Calibri" w:cs="Times New Roman"/>
          <w:color w:val="FF0000"/>
        </w:rPr>
        <w:t xml:space="preserve">Increase </w:t>
      </w:r>
      <w:r w:rsidR="00004DBF">
        <w:rPr>
          <w:rFonts w:eastAsia="Calibri" w:cs="Times New Roman"/>
          <w:color w:val="FF0000"/>
        </w:rPr>
        <w:t xml:space="preserve">the </w:t>
      </w:r>
      <w:r w:rsidRPr="00C81152">
        <w:rPr>
          <w:rFonts w:eastAsia="Calibri" w:cs="Times New Roman"/>
          <w:color w:val="FF0000"/>
        </w:rPr>
        <w:t xml:space="preserve">number of psychology transfer degree completions by increasing the </w:t>
      </w:r>
      <w:r w:rsidR="00004DBF">
        <w:rPr>
          <w:rFonts w:eastAsia="Calibri" w:cs="Times New Roman"/>
          <w:color w:val="FF0000"/>
        </w:rPr>
        <w:t xml:space="preserve">classroom </w:t>
      </w:r>
      <w:r w:rsidRPr="00C81152">
        <w:rPr>
          <w:rFonts w:eastAsia="Calibri" w:cs="Times New Roman"/>
          <w:color w:val="FF0000"/>
        </w:rPr>
        <w:t>size of daytime psychology classes</w:t>
      </w:r>
      <w:r>
        <w:rPr>
          <w:rFonts w:eastAsia="Calibri" w:cs="Times New Roman"/>
          <w:color w:val="FF0000"/>
        </w:rPr>
        <w:t>. Increase psychology student access</w:t>
      </w:r>
      <w:r w:rsidRPr="00C81152">
        <w:rPr>
          <w:rFonts w:eastAsia="Calibri" w:cs="Times New Roman"/>
          <w:color w:val="FF0000"/>
        </w:rPr>
        <w:t xml:space="preserve"> by 300.</w:t>
      </w:r>
    </w:p>
    <w:p w:rsidR="006C1940" w:rsidRPr="00C81152" w:rsidRDefault="006C1940" w:rsidP="00B37FA7">
      <w:pPr>
        <w:pStyle w:val="Title"/>
        <w:ind w:left="720"/>
        <w:jc w:val="left"/>
        <w:rPr>
          <w:rFonts w:asciiTheme="minorHAnsi" w:hAnsiTheme="minorHAnsi"/>
          <w:b w:val="0"/>
          <w:color w:val="000000" w:themeColor="text1"/>
          <w:sz w:val="22"/>
          <w:szCs w:val="22"/>
        </w:rPr>
      </w:pPr>
      <w:r w:rsidRPr="00C81152">
        <w:rPr>
          <w:rFonts w:asciiTheme="minorHAnsi" w:hAnsiTheme="minorHAnsi"/>
          <w:color w:val="000000" w:themeColor="text1"/>
          <w:sz w:val="22"/>
          <w:szCs w:val="22"/>
        </w:rPr>
        <w:t>Timeline:</w:t>
      </w:r>
      <w:r w:rsidRPr="00C81152">
        <w:rPr>
          <w:rFonts w:asciiTheme="minorHAnsi" w:hAnsiTheme="minorHAnsi"/>
          <w:b w:val="0"/>
          <w:color w:val="000000" w:themeColor="text1"/>
          <w:sz w:val="22"/>
          <w:szCs w:val="22"/>
        </w:rPr>
        <w:t xml:space="preserve"> </w:t>
      </w:r>
      <w:sdt>
        <w:sdtPr>
          <w:rPr>
            <w:rFonts w:asciiTheme="minorHAnsi" w:eastAsia="Calibri" w:hAnsiTheme="minorHAnsi"/>
            <w:b w:val="0"/>
            <w:color w:val="FF0000"/>
            <w:sz w:val="22"/>
            <w:szCs w:val="22"/>
          </w:rPr>
          <w:id w:val="8442878"/>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sdtContent>
          <w:r w:rsidRPr="00C81152">
            <w:rPr>
              <w:rFonts w:asciiTheme="minorHAnsi" w:eastAsia="Calibri" w:hAnsiTheme="minorHAnsi"/>
              <w:b w:val="0"/>
              <w:color w:val="FF0000"/>
              <w:sz w:val="22"/>
              <w:szCs w:val="22"/>
            </w:rPr>
            <w:t>2014-2015</w:t>
          </w:r>
        </w:sdtContent>
      </w:sdt>
    </w:p>
    <w:p w:rsidR="006C1940" w:rsidRPr="00C81152" w:rsidRDefault="006C1940" w:rsidP="00B37FA7">
      <w:pPr>
        <w:pStyle w:val="NoSpacing"/>
        <w:ind w:left="720"/>
        <w:rPr>
          <w:color w:val="000000" w:themeColor="text1"/>
        </w:rPr>
      </w:pPr>
      <w:r w:rsidRPr="00C81152">
        <w:rPr>
          <w:b/>
          <w:color w:val="000000" w:themeColor="text1"/>
        </w:rPr>
        <w:t>Expected Benefits:</w:t>
      </w:r>
      <w:r w:rsidRPr="00C81152">
        <w:rPr>
          <w:color w:val="000000" w:themeColor="text1"/>
        </w:rPr>
        <w:t xml:space="preserve">  </w:t>
      </w:r>
      <w:r w:rsidRPr="00C81152">
        <w:rPr>
          <w:rFonts w:eastAsia="Calibri" w:cs="Times New Roman"/>
          <w:color w:val="FF0000"/>
        </w:rPr>
        <w:t>Support psychology transfer students. Psychology has become an effective overall career preparation for undergraduate students training for a variety of careers. Increase number of psychology transfer students by 15 percent</w:t>
      </w:r>
      <w:r>
        <w:rPr>
          <w:rFonts w:eastAsia="Calibri" w:cs="Times New Roman"/>
          <w:color w:val="FF0000"/>
        </w:rPr>
        <w:t>.</w:t>
      </w:r>
    </w:p>
    <w:p w:rsidR="006C1940" w:rsidRPr="00C81152" w:rsidRDefault="006C1940" w:rsidP="00B37FA7">
      <w:pPr>
        <w:pStyle w:val="Title"/>
        <w:ind w:left="720"/>
        <w:jc w:val="left"/>
        <w:rPr>
          <w:rStyle w:val="Style2"/>
          <w:rFonts w:cstheme="minorHAnsi"/>
          <w:b w:val="0"/>
          <w:color w:val="000000" w:themeColor="text1"/>
          <w:szCs w:val="22"/>
        </w:rPr>
      </w:pPr>
      <w:r w:rsidRPr="00C81152">
        <w:rPr>
          <w:rFonts w:asciiTheme="minorHAnsi" w:hAnsiTheme="minorHAnsi"/>
          <w:color w:val="000000" w:themeColor="text1"/>
          <w:sz w:val="22"/>
          <w:szCs w:val="22"/>
        </w:rPr>
        <w:t>Funding Resource Category:</w:t>
      </w:r>
      <w:r w:rsidRPr="00C81152">
        <w:rPr>
          <w:rFonts w:asciiTheme="minorHAnsi" w:hAnsiTheme="minorHAnsi"/>
          <w:b w:val="0"/>
          <w:color w:val="000000" w:themeColor="text1"/>
          <w:sz w:val="22"/>
          <w:szCs w:val="22"/>
        </w:rPr>
        <w:t xml:space="preserve">  </w:t>
      </w:r>
      <w:sdt>
        <w:sdtPr>
          <w:rPr>
            <w:rStyle w:val="Style2"/>
            <w:b w:val="0"/>
            <w:color w:val="FF0000"/>
            <w:szCs w:val="22"/>
          </w:rPr>
          <w:id w:val="1679536477"/>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C81152">
            <w:rPr>
              <w:rStyle w:val="Style2"/>
              <w:b w:val="0"/>
              <w:color w:val="FF0000"/>
              <w:szCs w:val="22"/>
            </w:rPr>
            <w:t>Hourly Instruction Funds</w:t>
          </w:r>
        </w:sdtContent>
      </w:sdt>
    </w:p>
    <w:p w:rsidR="006C1940" w:rsidRPr="00C81152" w:rsidRDefault="006C1940" w:rsidP="00B37FA7">
      <w:pPr>
        <w:pStyle w:val="Title"/>
        <w:ind w:left="720"/>
        <w:jc w:val="left"/>
        <w:rPr>
          <w:rFonts w:asciiTheme="minorHAnsi" w:hAnsiTheme="minorHAnsi"/>
          <w:b w:val="0"/>
          <w:bCs w:val="0"/>
          <w:color w:val="000000" w:themeColor="text1"/>
          <w:sz w:val="22"/>
          <w:szCs w:val="22"/>
        </w:rPr>
      </w:pPr>
      <w:r w:rsidRPr="00C81152">
        <w:rPr>
          <w:rFonts w:asciiTheme="minorHAnsi" w:hAnsiTheme="minorHAnsi"/>
          <w:color w:val="000000" w:themeColor="text1"/>
          <w:sz w:val="22"/>
          <w:szCs w:val="22"/>
        </w:rPr>
        <w:lastRenderedPageBreak/>
        <w:t xml:space="preserve">Estimated </w:t>
      </w:r>
      <w:r w:rsidRPr="00C81152">
        <w:rPr>
          <w:rFonts w:asciiTheme="minorHAnsi" w:hAnsiTheme="minorHAnsi"/>
          <w:bCs w:val="0"/>
          <w:color w:val="000000" w:themeColor="text1"/>
          <w:sz w:val="22"/>
          <w:szCs w:val="22"/>
        </w:rPr>
        <w:t>Cost:</w:t>
      </w:r>
      <w:r w:rsidRPr="00C81152">
        <w:rPr>
          <w:rFonts w:asciiTheme="minorHAnsi" w:eastAsia="Calibri" w:hAnsiTheme="minorHAnsi"/>
          <w:b w:val="0"/>
          <w:color w:val="000000" w:themeColor="text1"/>
          <w:sz w:val="22"/>
          <w:szCs w:val="22"/>
        </w:rPr>
        <w:t xml:space="preserve"> </w:t>
      </w:r>
      <w:r w:rsidRPr="00C81152">
        <w:rPr>
          <w:rFonts w:asciiTheme="minorHAnsi" w:eastAsia="Calibri" w:hAnsiTheme="minorHAnsi"/>
          <w:b w:val="0"/>
          <w:color w:val="FF0000"/>
          <w:sz w:val="22"/>
          <w:szCs w:val="22"/>
        </w:rPr>
        <w:t>$</w:t>
      </w:r>
      <w:r>
        <w:rPr>
          <w:rFonts w:asciiTheme="minorHAnsi" w:eastAsia="Calibri" w:hAnsiTheme="minorHAnsi"/>
          <w:b w:val="0"/>
          <w:color w:val="FF0000"/>
          <w:sz w:val="22"/>
          <w:szCs w:val="22"/>
        </w:rPr>
        <w:t>3</w:t>
      </w:r>
      <w:r w:rsidRPr="00C81152">
        <w:rPr>
          <w:rFonts w:asciiTheme="minorHAnsi" w:eastAsia="Calibri" w:hAnsiTheme="minorHAnsi"/>
          <w:b w:val="0"/>
          <w:color w:val="FF0000"/>
          <w:sz w:val="22"/>
          <w:szCs w:val="22"/>
        </w:rPr>
        <w:t>0,000</w:t>
      </w:r>
    </w:p>
    <w:p w:rsidR="006C1940" w:rsidRPr="00C81152" w:rsidRDefault="006C1940" w:rsidP="00B37FA7">
      <w:pPr>
        <w:pStyle w:val="Title"/>
        <w:ind w:left="720"/>
        <w:jc w:val="left"/>
        <w:rPr>
          <w:rFonts w:asciiTheme="minorHAnsi" w:hAnsiTheme="minorHAnsi" w:cstheme="minorHAnsi"/>
          <w:b w:val="0"/>
          <w:color w:val="000000" w:themeColor="text1"/>
          <w:sz w:val="22"/>
          <w:szCs w:val="22"/>
        </w:rPr>
      </w:pPr>
      <w:r w:rsidRPr="00C81152">
        <w:rPr>
          <w:rFonts w:asciiTheme="minorHAnsi" w:hAnsiTheme="minorHAnsi"/>
          <w:color w:val="000000" w:themeColor="text1"/>
          <w:sz w:val="22"/>
          <w:szCs w:val="22"/>
        </w:rPr>
        <w:t>Ranking:</w:t>
      </w:r>
      <w:r w:rsidRPr="00C81152">
        <w:rPr>
          <w:rFonts w:asciiTheme="minorHAnsi" w:hAnsiTheme="minorHAnsi"/>
          <w:b w:val="0"/>
          <w:color w:val="000000" w:themeColor="text1"/>
          <w:sz w:val="22"/>
          <w:szCs w:val="22"/>
        </w:rPr>
        <w:t xml:space="preserve">  </w:t>
      </w:r>
      <w:sdt>
        <w:sdtPr>
          <w:rPr>
            <w:rStyle w:val="Style3"/>
            <w:b w:val="0"/>
            <w:color w:val="FF0000"/>
            <w:szCs w:val="22"/>
          </w:rPr>
          <w:id w:val="-1776392547"/>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Pr="00C81152">
            <w:rPr>
              <w:rStyle w:val="Style3"/>
              <w:b w:val="0"/>
              <w:color w:val="FF0000"/>
              <w:szCs w:val="22"/>
            </w:rPr>
            <w:t>H</w:t>
          </w:r>
        </w:sdtContent>
      </w:sdt>
    </w:p>
    <w:p w:rsidR="006C1940" w:rsidRDefault="006C1940" w:rsidP="00B37FA7">
      <w:pPr>
        <w:pStyle w:val="NoSpacing"/>
        <w:ind w:left="360"/>
        <w:rPr>
          <w:b/>
          <w:color w:val="000000" w:themeColor="text1"/>
        </w:rPr>
      </w:pPr>
    </w:p>
    <w:p w:rsidR="006C1940" w:rsidRPr="00C81152" w:rsidRDefault="006C1940" w:rsidP="009647A0">
      <w:pPr>
        <w:pStyle w:val="NoSpacing"/>
        <w:numPr>
          <w:ilvl w:val="0"/>
          <w:numId w:val="20"/>
        </w:numPr>
        <w:ind w:left="720"/>
        <w:rPr>
          <w:b/>
          <w:color w:val="000000" w:themeColor="text1"/>
        </w:rPr>
      </w:pPr>
      <w:r w:rsidRPr="00C81152">
        <w:rPr>
          <w:b/>
          <w:color w:val="000000" w:themeColor="text1"/>
        </w:rPr>
        <w:t xml:space="preserve">Initiative Title:  </w:t>
      </w:r>
      <w:r w:rsidRPr="00C81152">
        <w:rPr>
          <w:rFonts w:eastAsia="Calibri" w:cs="Times New Roman"/>
          <w:color w:val="FF0000"/>
        </w:rPr>
        <w:t>Increase number of psychology sections</w:t>
      </w:r>
    </w:p>
    <w:p w:rsidR="006C1940" w:rsidRPr="00C81152" w:rsidRDefault="006C1940" w:rsidP="00B37FA7">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PSY1402</w:t>
      </w:r>
    </w:p>
    <w:p w:rsidR="00BD0683" w:rsidRDefault="006C1940" w:rsidP="00B37FA7">
      <w:pPr>
        <w:pStyle w:val="NoSpacing"/>
        <w:ind w:left="720"/>
        <w:rPr>
          <w:color w:val="FF0000"/>
        </w:rPr>
      </w:pPr>
      <w:r w:rsidRPr="00C81152">
        <w:rPr>
          <w:b/>
          <w:color w:val="000000" w:themeColor="text1"/>
        </w:rPr>
        <w:t xml:space="preserve">Links to Finding: </w:t>
      </w:r>
      <w:r w:rsidR="00FA7A81">
        <w:rPr>
          <w:color w:val="FF0000"/>
        </w:rPr>
        <w:t xml:space="preserve">Finding </w:t>
      </w:r>
      <w:r w:rsidR="00BD0683">
        <w:rPr>
          <w:color w:val="FF0000"/>
        </w:rPr>
        <w:t xml:space="preserve"># </w:t>
      </w:r>
      <w:r w:rsidR="00420150">
        <w:rPr>
          <w:color w:val="FF0000"/>
        </w:rPr>
        <w:t>1</w:t>
      </w:r>
    </w:p>
    <w:p w:rsidR="006C1940" w:rsidRPr="00C81152" w:rsidRDefault="006C1940" w:rsidP="00B37FA7">
      <w:pPr>
        <w:pStyle w:val="NoSpacing"/>
        <w:ind w:left="720"/>
        <w:rPr>
          <w:b/>
          <w:color w:val="000000" w:themeColor="text1"/>
        </w:rPr>
      </w:pPr>
      <w:r w:rsidRPr="00C81152">
        <w:rPr>
          <w:b/>
          <w:color w:val="000000" w:themeColor="text1"/>
        </w:rPr>
        <w:t xml:space="preserve">Initiative Finding Link: </w:t>
      </w:r>
      <w:r w:rsidR="00E97B7C">
        <w:rPr>
          <w:rFonts w:eastAsia="Calibri" w:cs="Times New Roman"/>
          <w:color w:val="FF0000"/>
        </w:rPr>
        <w:t>PSYF1501</w:t>
      </w:r>
    </w:p>
    <w:p w:rsidR="006C1940" w:rsidRPr="00C81152" w:rsidRDefault="006C1940" w:rsidP="00B37FA7">
      <w:pPr>
        <w:pStyle w:val="NoSpacing"/>
        <w:ind w:left="720"/>
        <w:rPr>
          <w:b/>
          <w:color w:val="000000" w:themeColor="text1"/>
        </w:rPr>
      </w:pPr>
      <w:r w:rsidRPr="00C81152">
        <w:rPr>
          <w:b/>
          <w:color w:val="000000" w:themeColor="text1"/>
        </w:rPr>
        <w:t xml:space="preserve">Initiative Action:  </w:t>
      </w:r>
      <w:r>
        <w:rPr>
          <w:rFonts w:eastAsia="Calibri" w:cs="Times New Roman"/>
          <w:color w:val="FF0000"/>
        </w:rPr>
        <w:t xml:space="preserve">Increase sections </w:t>
      </w:r>
      <w:r w:rsidRPr="00C81152">
        <w:rPr>
          <w:rFonts w:eastAsia="Calibri" w:cs="Times New Roman"/>
          <w:color w:val="FF0000"/>
        </w:rPr>
        <w:t xml:space="preserve">1 </w:t>
      </w:r>
      <w:r>
        <w:rPr>
          <w:rFonts w:eastAsia="Calibri" w:cs="Times New Roman"/>
          <w:color w:val="FF0000"/>
        </w:rPr>
        <w:t>-</w:t>
      </w:r>
      <w:r w:rsidRPr="00C81152">
        <w:rPr>
          <w:rFonts w:eastAsia="Calibri" w:cs="Times New Roman"/>
          <w:color w:val="FF0000"/>
        </w:rPr>
        <w:t xml:space="preserve"> PSY 7 online, 1 </w:t>
      </w:r>
      <w:r>
        <w:rPr>
          <w:rFonts w:eastAsia="Calibri" w:cs="Times New Roman"/>
          <w:color w:val="FF0000"/>
        </w:rPr>
        <w:t>-</w:t>
      </w:r>
      <w:r w:rsidRPr="00C81152">
        <w:rPr>
          <w:rFonts w:eastAsia="Calibri" w:cs="Times New Roman"/>
          <w:color w:val="FF0000"/>
        </w:rPr>
        <w:t xml:space="preserve"> PSY 2, 5 </w:t>
      </w:r>
      <w:r>
        <w:rPr>
          <w:rFonts w:eastAsia="Calibri" w:cs="Times New Roman"/>
          <w:color w:val="FF0000"/>
        </w:rPr>
        <w:t>-</w:t>
      </w:r>
      <w:r w:rsidRPr="00C81152">
        <w:rPr>
          <w:rFonts w:eastAsia="Calibri" w:cs="Times New Roman"/>
          <w:color w:val="FF0000"/>
        </w:rPr>
        <w:t xml:space="preserve"> PSY 1, 1 </w:t>
      </w:r>
      <w:r>
        <w:rPr>
          <w:rFonts w:eastAsia="Calibri" w:cs="Times New Roman"/>
          <w:color w:val="FF0000"/>
        </w:rPr>
        <w:t>-</w:t>
      </w:r>
      <w:r w:rsidRPr="00C81152">
        <w:rPr>
          <w:rFonts w:eastAsia="Calibri" w:cs="Times New Roman"/>
          <w:color w:val="FF0000"/>
        </w:rPr>
        <w:t xml:space="preserve"> PSY 25. Increase psychology students by </w:t>
      </w:r>
      <w:r>
        <w:rPr>
          <w:rFonts w:eastAsia="Calibri" w:cs="Times New Roman"/>
          <w:color w:val="FF0000"/>
        </w:rPr>
        <w:t>6</w:t>
      </w:r>
      <w:r w:rsidRPr="00C81152">
        <w:rPr>
          <w:rFonts w:eastAsia="Calibri" w:cs="Times New Roman"/>
          <w:color w:val="FF0000"/>
        </w:rPr>
        <w:t>00.</w:t>
      </w:r>
    </w:p>
    <w:p w:rsidR="006C1940" w:rsidRPr="00C81152" w:rsidRDefault="006C1940" w:rsidP="00B37FA7">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t xml:space="preserve">Timeline: </w:t>
      </w:r>
      <w:sdt>
        <w:sdtPr>
          <w:rPr>
            <w:rFonts w:asciiTheme="minorHAnsi" w:eastAsia="Calibri" w:hAnsiTheme="minorHAnsi"/>
            <w:b w:val="0"/>
            <w:color w:val="FF0000"/>
            <w:sz w:val="22"/>
            <w:szCs w:val="22"/>
          </w:rPr>
          <w:id w:val="36964846"/>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sdtContent>
          <w:r w:rsidRPr="00C81152">
            <w:rPr>
              <w:rFonts w:asciiTheme="minorHAnsi" w:eastAsia="Calibri" w:hAnsiTheme="minorHAnsi"/>
              <w:b w:val="0"/>
              <w:color w:val="FF0000"/>
              <w:sz w:val="22"/>
              <w:szCs w:val="22"/>
            </w:rPr>
            <w:t>2014-2015</w:t>
          </w:r>
        </w:sdtContent>
      </w:sdt>
    </w:p>
    <w:p w:rsidR="006C1940" w:rsidRPr="00C81152" w:rsidRDefault="006C1940" w:rsidP="00B37FA7">
      <w:pPr>
        <w:pStyle w:val="NoSpacing"/>
        <w:ind w:left="720"/>
        <w:rPr>
          <w:b/>
          <w:color w:val="000000" w:themeColor="text1"/>
        </w:rPr>
      </w:pPr>
      <w:r w:rsidRPr="00C81152">
        <w:rPr>
          <w:b/>
          <w:color w:val="000000" w:themeColor="text1"/>
        </w:rPr>
        <w:t xml:space="preserve">Expected Benefits:  </w:t>
      </w:r>
      <w:r w:rsidRPr="00C81152">
        <w:rPr>
          <w:rFonts w:eastAsia="Calibri" w:cs="Times New Roman"/>
          <w:color w:val="FF0000"/>
        </w:rPr>
        <w:t>Suppo</w:t>
      </w:r>
      <w:r>
        <w:rPr>
          <w:rFonts w:eastAsia="Calibri" w:cs="Times New Roman"/>
          <w:color w:val="FF0000"/>
        </w:rPr>
        <w:t>rt transfer students by increasing access to psychology classes. Increase graduation rates 15 percent.</w:t>
      </w:r>
    </w:p>
    <w:p w:rsidR="006C1940" w:rsidRPr="00E31518" w:rsidRDefault="006C1940" w:rsidP="00B37FA7">
      <w:pPr>
        <w:pStyle w:val="Title"/>
        <w:ind w:left="720"/>
        <w:jc w:val="left"/>
        <w:rPr>
          <w:rStyle w:val="Style2"/>
          <w:rFonts w:cstheme="minorHAnsi"/>
          <w:b w:val="0"/>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437798196"/>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E31518">
            <w:rPr>
              <w:rStyle w:val="Style2"/>
              <w:b w:val="0"/>
              <w:color w:val="FF0000"/>
              <w:szCs w:val="22"/>
            </w:rPr>
            <w:t>Hourly Instruction Funds</w:t>
          </w:r>
        </w:sdtContent>
      </w:sdt>
    </w:p>
    <w:p w:rsidR="006C1940" w:rsidRPr="00C81152" w:rsidRDefault="006C1940" w:rsidP="00B37FA7">
      <w:pPr>
        <w:pStyle w:val="Title"/>
        <w:ind w:left="720"/>
        <w:jc w:val="left"/>
        <w:rPr>
          <w:rFonts w:asciiTheme="minorHAnsi" w:hAnsiTheme="minorHAnsi"/>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Pr>
          <w:rFonts w:asciiTheme="minorHAnsi" w:hAnsiTheme="minorHAnsi"/>
          <w:bCs w:val="0"/>
          <w:color w:val="000000" w:themeColor="text1"/>
          <w:sz w:val="22"/>
          <w:szCs w:val="22"/>
        </w:rPr>
        <w:t xml:space="preserve"> </w:t>
      </w:r>
      <w:r w:rsidRPr="00E31518">
        <w:rPr>
          <w:rFonts w:asciiTheme="minorHAnsi" w:hAnsiTheme="minorHAnsi"/>
          <w:b w:val="0"/>
          <w:bCs w:val="0"/>
          <w:color w:val="FF0000"/>
          <w:sz w:val="22"/>
          <w:szCs w:val="22"/>
        </w:rPr>
        <w:t>$50,000</w:t>
      </w:r>
    </w:p>
    <w:p w:rsidR="006C1940" w:rsidRPr="00C81152" w:rsidRDefault="006C1940" w:rsidP="00B37FA7">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556897161"/>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Pr="00E31518">
            <w:rPr>
              <w:rStyle w:val="Style3"/>
              <w:b w:val="0"/>
              <w:color w:val="FF0000"/>
              <w:szCs w:val="22"/>
            </w:rPr>
            <w:t>M</w:t>
          </w:r>
        </w:sdtContent>
      </w:sdt>
    </w:p>
    <w:p w:rsidR="006C1940" w:rsidRPr="00C81152" w:rsidRDefault="006C1940" w:rsidP="00B37FA7">
      <w:pPr>
        <w:spacing w:after="0" w:line="240" w:lineRule="auto"/>
        <w:ind w:left="360"/>
        <w:contextualSpacing/>
        <w:rPr>
          <w:rFonts w:eastAsia="Calibri" w:cs="Times New Roman"/>
          <w:color w:val="000000" w:themeColor="text1"/>
        </w:rPr>
      </w:pPr>
    </w:p>
    <w:p w:rsidR="006C1940" w:rsidRPr="00C81152" w:rsidRDefault="006C1940" w:rsidP="009647A0">
      <w:pPr>
        <w:pStyle w:val="NoSpacing"/>
        <w:numPr>
          <w:ilvl w:val="0"/>
          <w:numId w:val="20"/>
        </w:numPr>
        <w:ind w:left="720"/>
        <w:rPr>
          <w:b/>
          <w:color w:val="000000" w:themeColor="text1"/>
        </w:rPr>
      </w:pPr>
      <w:r w:rsidRPr="00C81152">
        <w:rPr>
          <w:b/>
          <w:color w:val="000000" w:themeColor="text1"/>
        </w:rPr>
        <w:t xml:space="preserve">Initiative Title:  </w:t>
      </w:r>
      <w:r w:rsidRPr="00C81152">
        <w:rPr>
          <w:rFonts w:eastAsia="Calibri" w:cs="Times New Roman"/>
          <w:color w:val="FF0000"/>
        </w:rPr>
        <w:t>Guest Speakers for Clothesline Project</w:t>
      </w:r>
    </w:p>
    <w:p w:rsidR="006C1940" w:rsidRPr="00C81152" w:rsidRDefault="006C1940" w:rsidP="00B37FA7">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PSY1403</w:t>
      </w:r>
    </w:p>
    <w:p w:rsidR="00BD0683" w:rsidRDefault="006C1940" w:rsidP="00B37FA7">
      <w:pPr>
        <w:pStyle w:val="NoSpacing"/>
        <w:ind w:left="720"/>
        <w:rPr>
          <w:color w:val="FF0000"/>
        </w:rPr>
      </w:pPr>
      <w:r>
        <w:rPr>
          <w:b/>
          <w:color w:val="000000" w:themeColor="text1"/>
        </w:rPr>
        <w:t>Links to Finding:</w:t>
      </w:r>
      <w:r w:rsidRPr="00C81152">
        <w:rPr>
          <w:rFonts w:eastAsia="Calibri" w:cs="Times New Roman"/>
          <w:color w:val="FF0000"/>
        </w:rPr>
        <w:t xml:space="preserve"> </w:t>
      </w:r>
      <w:r w:rsidR="00FA7A81">
        <w:rPr>
          <w:color w:val="FF0000"/>
        </w:rPr>
        <w:t xml:space="preserve">Finding </w:t>
      </w:r>
      <w:r w:rsidR="00BD0683">
        <w:rPr>
          <w:color w:val="FF0000"/>
        </w:rPr>
        <w:t>#2</w:t>
      </w:r>
    </w:p>
    <w:p w:rsidR="006C1940" w:rsidRPr="00C81152" w:rsidRDefault="006C1940" w:rsidP="00B37FA7">
      <w:pPr>
        <w:pStyle w:val="NoSpacing"/>
        <w:ind w:left="720"/>
        <w:rPr>
          <w:b/>
          <w:color w:val="000000" w:themeColor="text1"/>
        </w:rPr>
      </w:pPr>
      <w:r w:rsidRPr="00C81152">
        <w:rPr>
          <w:b/>
          <w:color w:val="000000" w:themeColor="text1"/>
        </w:rPr>
        <w:t xml:space="preserve">Initiative Finding Link: </w:t>
      </w:r>
      <w:r w:rsidR="00E97B7C">
        <w:rPr>
          <w:rFonts w:eastAsia="Calibri" w:cs="Times New Roman"/>
          <w:color w:val="FF0000"/>
        </w:rPr>
        <w:t>PSYF150</w:t>
      </w:r>
      <w:r w:rsidR="00D27B47">
        <w:rPr>
          <w:rFonts w:eastAsia="Calibri" w:cs="Times New Roman"/>
          <w:color w:val="FF0000"/>
        </w:rPr>
        <w:t>2</w:t>
      </w:r>
    </w:p>
    <w:p w:rsidR="006C1940" w:rsidRPr="00C81152" w:rsidRDefault="006C1940" w:rsidP="00B37FA7">
      <w:pPr>
        <w:pStyle w:val="NoSpacing"/>
        <w:ind w:left="720"/>
        <w:rPr>
          <w:b/>
          <w:color w:val="000000" w:themeColor="text1"/>
        </w:rPr>
      </w:pPr>
      <w:r w:rsidRPr="00C81152">
        <w:rPr>
          <w:b/>
          <w:color w:val="000000" w:themeColor="text1"/>
        </w:rPr>
        <w:t xml:space="preserve">Initiative Action:  </w:t>
      </w:r>
      <w:r w:rsidRPr="00C81152">
        <w:rPr>
          <w:rFonts w:eastAsia="Calibri" w:cs="Times New Roman"/>
          <w:color w:val="FF0000"/>
        </w:rPr>
        <w:t>Increase the number of guest speakers at</w:t>
      </w:r>
      <w:r w:rsidR="00FA7A81">
        <w:rPr>
          <w:rFonts w:eastAsia="Calibri" w:cs="Times New Roman"/>
          <w:color w:val="FF0000"/>
        </w:rPr>
        <w:t xml:space="preserve"> the annual Clothesline event a</w:t>
      </w:r>
      <w:r w:rsidRPr="00C81152">
        <w:rPr>
          <w:rFonts w:eastAsia="Calibri" w:cs="Times New Roman"/>
          <w:color w:val="FF0000"/>
        </w:rPr>
        <w:t>t VC</w:t>
      </w:r>
    </w:p>
    <w:p w:rsidR="006C1940" w:rsidRPr="00C81152" w:rsidRDefault="006C1940" w:rsidP="00B37FA7">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t xml:space="preserve">Timeline: </w:t>
      </w:r>
      <w:sdt>
        <w:sdtPr>
          <w:rPr>
            <w:rFonts w:asciiTheme="minorHAnsi" w:eastAsia="Calibri" w:hAnsiTheme="minorHAnsi"/>
            <w:b w:val="0"/>
            <w:color w:val="FF0000"/>
            <w:sz w:val="22"/>
            <w:szCs w:val="22"/>
          </w:rPr>
          <w:id w:val="919301440"/>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sdtContent>
          <w:r w:rsidR="00FA7A81" w:rsidRPr="00C81152">
            <w:rPr>
              <w:rFonts w:asciiTheme="minorHAnsi" w:eastAsia="Calibri" w:hAnsiTheme="minorHAnsi"/>
              <w:b w:val="0"/>
              <w:color w:val="FF0000"/>
              <w:sz w:val="22"/>
              <w:szCs w:val="22"/>
            </w:rPr>
            <w:t>2014-2015</w:t>
          </w:r>
        </w:sdtContent>
      </w:sdt>
    </w:p>
    <w:p w:rsidR="006C1940" w:rsidRPr="0090554A" w:rsidRDefault="006C1940" w:rsidP="00B37FA7">
      <w:pPr>
        <w:pStyle w:val="NoSpacing"/>
        <w:ind w:left="720"/>
        <w:rPr>
          <w:b/>
          <w:color w:val="FF0000"/>
        </w:rPr>
      </w:pPr>
      <w:r w:rsidRPr="00C81152">
        <w:rPr>
          <w:b/>
          <w:color w:val="000000" w:themeColor="text1"/>
        </w:rPr>
        <w:t xml:space="preserve">Expected Benefits:  </w:t>
      </w:r>
      <w:r w:rsidR="0090554A" w:rsidRPr="0090554A">
        <w:rPr>
          <w:color w:val="FF0000"/>
        </w:rPr>
        <w:t>Create an</w:t>
      </w:r>
      <w:r w:rsidR="0090554A" w:rsidRPr="0090554A">
        <w:rPr>
          <w:b/>
          <w:color w:val="FF0000"/>
        </w:rPr>
        <w:t xml:space="preserve"> </w:t>
      </w:r>
      <w:r w:rsidR="0090554A" w:rsidRPr="0090554A">
        <w:rPr>
          <w:rFonts w:ascii="Calibri" w:eastAsia="Calibri" w:hAnsi="Calibri" w:cs="Times New Roman"/>
          <w:color w:val="FF0000"/>
        </w:rPr>
        <w:t>awareness of complex human behavior and the elements of abuse</w:t>
      </w:r>
    </w:p>
    <w:p w:rsidR="006C1940" w:rsidRPr="00C81152" w:rsidRDefault="006C1940" w:rsidP="00B37FA7">
      <w:pPr>
        <w:pStyle w:val="Title"/>
        <w:ind w:left="720"/>
        <w:jc w:val="left"/>
        <w:rPr>
          <w:rStyle w:val="Style2"/>
          <w:rFonts w:cstheme="minorHAnsi"/>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1266345003"/>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E31518">
            <w:rPr>
              <w:rStyle w:val="Style2"/>
              <w:b w:val="0"/>
              <w:color w:val="FF0000"/>
              <w:szCs w:val="22"/>
            </w:rPr>
            <w:t>Supply Funds</w:t>
          </w:r>
        </w:sdtContent>
      </w:sdt>
    </w:p>
    <w:p w:rsidR="006C1940" w:rsidRPr="00E31518" w:rsidRDefault="006C1940" w:rsidP="00B37FA7">
      <w:pPr>
        <w:pStyle w:val="Title"/>
        <w:ind w:left="720"/>
        <w:jc w:val="left"/>
        <w:rPr>
          <w:rFonts w:asciiTheme="minorHAnsi" w:hAnsiTheme="minorHAnsi"/>
          <w:b w:val="0"/>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Pr>
          <w:rFonts w:asciiTheme="minorHAnsi" w:hAnsiTheme="minorHAnsi"/>
          <w:bCs w:val="0"/>
          <w:color w:val="000000" w:themeColor="text1"/>
          <w:sz w:val="22"/>
          <w:szCs w:val="22"/>
        </w:rPr>
        <w:t xml:space="preserve"> </w:t>
      </w:r>
      <w:r w:rsidRPr="00E31518">
        <w:rPr>
          <w:rFonts w:asciiTheme="minorHAnsi" w:hAnsiTheme="minorHAnsi"/>
          <w:b w:val="0"/>
          <w:bCs w:val="0"/>
          <w:color w:val="FF0000"/>
          <w:sz w:val="22"/>
          <w:szCs w:val="22"/>
        </w:rPr>
        <w:t>$4,000</w:t>
      </w:r>
    </w:p>
    <w:p w:rsidR="006C1940" w:rsidRPr="00E31518" w:rsidRDefault="006C1940" w:rsidP="00B37FA7">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1535027137"/>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00FA7A81">
            <w:rPr>
              <w:rStyle w:val="Style3"/>
              <w:b w:val="0"/>
              <w:color w:val="FF0000"/>
              <w:szCs w:val="22"/>
            </w:rPr>
            <w:t>H</w:t>
          </w:r>
        </w:sdtContent>
      </w:sdt>
    </w:p>
    <w:p w:rsidR="006C1940" w:rsidRPr="00C81152" w:rsidRDefault="006C1940" w:rsidP="00B37FA7">
      <w:pPr>
        <w:spacing w:after="0" w:line="240" w:lineRule="auto"/>
        <w:ind w:left="360"/>
        <w:rPr>
          <w:rFonts w:eastAsia="Calibri" w:cs="Times New Roman"/>
          <w:color w:val="000000" w:themeColor="text1"/>
          <w:u w:val="single"/>
        </w:rPr>
      </w:pPr>
    </w:p>
    <w:p w:rsidR="006C1940" w:rsidRPr="00C81152" w:rsidRDefault="006C1940" w:rsidP="009647A0">
      <w:pPr>
        <w:pStyle w:val="NoSpacing"/>
        <w:numPr>
          <w:ilvl w:val="0"/>
          <w:numId w:val="20"/>
        </w:numPr>
        <w:ind w:left="720"/>
        <w:rPr>
          <w:b/>
          <w:color w:val="000000" w:themeColor="text1"/>
        </w:rPr>
      </w:pPr>
      <w:r w:rsidRPr="00C81152">
        <w:rPr>
          <w:b/>
          <w:color w:val="000000" w:themeColor="text1"/>
        </w:rPr>
        <w:t xml:space="preserve">Initiative Title:  </w:t>
      </w:r>
      <w:r w:rsidRPr="00C81152">
        <w:rPr>
          <w:rFonts w:eastAsia="Calibri" w:cs="Times New Roman"/>
          <w:color w:val="FF0000"/>
        </w:rPr>
        <w:t>Supplies and Marketing items for Clothesline Project</w:t>
      </w:r>
    </w:p>
    <w:p w:rsidR="006C1940" w:rsidRPr="00C81152" w:rsidRDefault="006C1940" w:rsidP="00B37FA7">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PSY1404</w:t>
      </w:r>
    </w:p>
    <w:p w:rsidR="006C1940" w:rsidRPr="00C81152" w:rsidRDefault="006C1940" w:rsidP="00B37FA7">
      <w:pPr>
        <w:pStyle w:val="NoSpacing"/>
        <w:ind w:left="720"/>
        <w:rPr>
          <w:b/>
          <w:color w:val="000000" w:themeColor="text1"/>
        </w:rPr>
      </w:pPr>
      <w:r w:rsidRPr="00C81152">
        <w:rPr>
          <w:b/>
          <w:color w:val="000000" w:themeColor="text1"/>
        </w:rPr>
        <w:t xml:space="preserve">Links to Finding: </w:t>
      </w:r>
      <w:r w:rsidR="00BD0683">
        <w:rPr>
          <w:color w:val="FF0000"/>
        </w:rPr>
        <w:t xml:space="preserve">Finding # </w:t>
      </w:r>
      <w:r w:rsidR="00314A4A">
        <w:rPr>
          <w:color w:val="FF0000"/>
        </w:rPr>
        <w:t xml:space="preserve">1 and </w:t>
      </w:r>
      <w:r w:rsidR="00BD0683">
        <w:rPr>
          <w:color w:val="FF0000"/>
        </w:rPr>
        <w:t>2</w:t>
      </w:r>
    </w:p>
    <w:p w:rsidR="006C1940" w:rsidRPr="00C81152" w:rsidRDefault="006C1940" w:rsidP="00B37FA7">
      <w:pPr>
        <w:pStyle w:val="NoSpacing"/>
        <w:ind w:left="720"/>
        <w:rPr>
          <w:b/>
          <w:color w:val="000000" w:themeColor="text1"/>
        </w:rPr>
      </w:pPr>
      <w:r w:rsidRPr="00C81152">
        <w:rPr>
          <w:b/>
          <w:color w:val="000000" w:themeColor="text1"/>
        </w:rPr>
        <w:t xml:space="preserve">Initiative Finding Link: </w:t>
      </w:r>
      <w:r w:rsidR="00E97B7C">
        <w:rPr>
          <w:rFonts w:eastAsia="Calibri" w:cs="Times New Roman"/>
          <w:color w:val="FF0000"/>
        </w:rPr>
        <w:t>PSYF1501</w:t>
      </w:r>
      <w:r w:rsidR="00D27B47">
        <w:rPr>
          <w:rFonts w:eastAsia="Calibri" w:cs="Times New Roman"/>
          <w:color w:val="FF0000"/>
        </w:rPr>
        <w:t>, PSYF1502</w:t>
      </w:r>
    </w:p>
    <w:p w:rsidR="006C1940" w:rsidRPr="00C81152" w:rsidRDefault="006C1940" w:rsidP="00B37FA7">
      <w:pPr>
        <w:pStyle w:val="NoSpacing"/>
        <w:ind w:left="720"/>
        <w:rPr>
          <w:b/>
          <w:color w:val="000000" w:themeColor="text1"/>
        </w:rPr>
      </w:pPr>
      <w:r w:rsidRPr="00C81152">
        <w:rPr>
          <w:b/>
          <w:color w:val="000000" w:themeColor="text1"/>
        </w:rPr>
        <w:t xml:space="preserve">Initiative Action:  </w:t>
      </w:r>
      <w:r w:rsidRPr="00C81152">
        <w:rPr>
          <w:rFonts w:eastAsia="Calibri" w:cs="Times New Roman"/>
          <w:color w:val="FF0000"/>
        </w:rPr>
        <w:t>Increase the effectiveness of the annual Clothesline event at VC</w:t>
      </w:r>
    </w:p>
    <w:p w:rsidR="006C1940" w:rsidRPr="00C81152" w:rsidRDefault="006C1940" w:rsidP="00B37FA7">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t xml:space="preserve">Timeline: </w:t>
      </w:r>
      <w:sdt>
        <w:sdtPr>
          <w:rPr>
            <w:rFonts w:asciiTheme="minorHAnsi" w:eastAsia="Calibri" w:hAnsiTheme="minorHAnsi"/>
            <w:b w:val="0"/>
            <w:color w:val="FF0000"/>
            <w:sz w:val="22"/>
            <w:szCs w:val="22"/>
          </w:rPr>
          <w:id w:val="1252851464"/>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sdtContent>
          <w:r w:rsidR="00FA7A81" w:rsidRPr="00C81152">
            <w:rPr>
              <w:rFonts w:asciiTheme="minorHAnsi" w:eastAsia="Calibri" w:hAnsiTheme="minorHAnsi"/>
              <w:b w:val="0"/>
              <w:color w:val="FF0000"/>
              <w:sz w:val="22"/>
              <w:szCs w:val="22"/>
            </w:rPr>
            <w:t>2014-2015</w:t>
          </w:r>
        </w:sdtContent>
      </w:sdt>
    </w:p>
    <w:p w:rsidR="006C1940" w:rsidRPr="00C81152" w:rsidRDefault="006C1940" w:rsidP="00B37FA7">
      <w:pPr>
        <w:pStyle w:val="NoSpacing"/>
        <w:ind w:left="720"/>
        <w:rPr>
          <w:b/>
          <w:color w:val="000000" w:themeColor="text1"/>
        </w:rPr>
      </w:pPr>
      <w:r w:rsidRPr="00C81152">
        <w:rPr>
          <w:b/>
          <w:color w:val="000000" w:themeColor="text1"/>
        </w:rPr>
        <w:t xml:space="preserve">Expected Benefits:  </w:t>
      </w:r>
      <w:r w:rsidR="0090554A" w:rsidRPr="0090554A">
        <w:rPr>
          <w:rFonts w:eastAsia="Calibri" w:cs="Times New Roman"/>
          <w:color w:val="FF0000"/>
        </w:rPr>
        <w:t>Create an awareness of complex human behavior and the elements of abuse</w:t>
      </w:r>
    </w:p>
    <w:p w:rsidR="006C1940" w:rsidRPr="00C81152" w:rsidRDefault="006C1940" w:rsidP="00B37FA7">
      <w:pPr>
        <w:pStyle w:val="Title"/>
        <w:ind w:left="720"/>
        <w:jc w:val="left"/>
        <w:rPr>
          <w:rStyle w:val="Style2"/>
          <w:rFonts w:cstheme="minorHAnsi"/>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1033779924"/>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E31518">
            <w:rPr>
              <w:rStyle w:val="Style2"/>
              <w:b w:val="0"/>
              <w:color w:val="FF0000"/>
              <w:szCs w:val="22"/>
            </w:rPr>
            <w:t>Supply Funds</w:t>
          </w:r>
        </w:sdtContent>
      </w:sdt>
    </w:p>
    <w:p w:rsidR="006C1940" w:rsidRPr="00C81152" w:rsidRDefault="006C1940" w:rsidP="00B37FA7">
      <w:pPr>
        <w:pStyle w:val="Title"/>
        <w:ind w:left="720"/>
        <w:jc w:val="left"/>
        <w:rPr>
          <w:rFonts w:asciiTheme="minorHAnsi" w:hAnsiTheme="minorHAnsi"/>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Pr>
          <w:rFonts w:asciiTheme="minorHAnsi" w:hAnsiTheme="minorHAnsi"/>
          <w:bCs w:val="0"/>
          <w:color w:val="000000" w:themeColor="text1"/>
          <w:sz w:val="22"/>
          <w:szCs w:val="22"/>
        </w:rPr>
        <w:t xml:space="preserve"> </w:t>
      </w:r>
      <w:r w:rsidRPr="00E31518">
        <w:rPr>
          <w:rFonts w:asciiTheme="minorHAnsi" w:hAnsiTheme="minorHAnsi"/>
          <w:b w:val="0"/>
          <w:bCs w:val="0"/>
          <w:color w:val="FF0000"/>
          <w:sz w:val="22"/>
          <w:szCs w:val="22"/>
        </w:rPr>
        <w:t>$3,000</w:t>
      </w:r>
    </w:p>
    <w:p w:rsidR="006C1940" w:rsidRPr="00C81152" w:rsidRDefault="006C1940" w:rsidP="00B37FA7">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554057887"/>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00FA7A81">
            <w:rPr>
              <w:rStyle w:val="Style3"/>
              <w:b w:val="0"/>
              <w:color w:val="FF0000"/>
              <w:szCs w:val="22"/>
            </w:rPr>
            <w:t>M</w:t>
          </w:r>
        </w:sdtContent>
      </w:sdt>
    </w:p>
    <w:p w:rsidR="006C1940" w:rsidRPr="00C81152" w:rsidRDefault="006C1940" w:rsidP="00B37FA7">
      <w:pPr>
        <w:spacing w:after="0" w:line="240" w:lineRule="auto"/>
        <w:ind w:left="360"/>
        <w:rPr>
          <w:rFonts w:eastAsia="Calibri" w:cs="Times New Roman"/>
          <w:color w:val="000000" w:themeColor="text1"/>
          <w:u w:val="single"/>
        </w:rPr>
      </w:pPr>
    </w:p>
    <w:p w:rsidR="006C1940" w:rsidRPr="00C81152" w:rsidRDefault="006C1940" w:rsidP="009647A0">
      <w:pPr>
        <w:pStyle w:val="NoSpacing"/>
        <w:numPr>
          <w:ilvl w:val="0"/>
          <w:numId w:val="20"/>
        </w:numPr>
        <w:ind w:left="720"/>
        <w:rPr>
          <w:b/>
          <w:color w:val="000000" w:themeColor="text1"/>
        </w:rPr>
      </w:pPr>
      <w:r w:rsidRPr="00C81152">
        <w:rPr>
          <w:b/>
          <w:color w:val="000000" w:themeColor="text1"/>
        </w:rPr>
        <w:t xml:space="preserve">Initiative Title:  </w:t>
      </w:r>
      <w:r w:rsidRPr="00C81152">
        <w:rPr>
          <w:rFonts w:eastAsia="Calibri" w:cs="Times New Roman"/>
          <w:color w:val="FF0000"/>
        </w:rPr>
        <w:t>Create new psychology courses</w:t>
      </w:r>
    </w:p>
    <w:p w:rsidR="006C1940" w:rsidRPr="00C81152" w:rsidRDefault="006C1940" w:rsidP="00B37FA7">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PSY1405</w:t>
      </w:r>
    </w:p>
    <w:p w:rsidR="006C1940" w:rsidRPr="00C81152" w:rsidRDefault="006C1940" w:rsidP="00B37FA7">
      <w:pPr>
        <w:pStyle w:val="NoSpacing"/>
        <w:ind w:left="720"/>
        <w:rPr>
          <w:b/>
          <w:color w:val="000000" w:themeColor="text1"/>
        </w:rPr>
      </w:pPr>
      <w:r w:rsidRPr="00C81152">
        <w:rPr>
          <w:b/>
          <w:color w:val="000000" w:themeColor="text1"/>
        </w:rPr>
        <w:t xml:space="preserve">Links to Finding: </w:t>
      </w:r>
      <w:r w:rsidRPr="00C81152">
        <w:rPr>
          <w:color w:val="FF0000"/>
        </w:rPr>
        <w:t xml:space="preserve">Finding </w:t>
      </w:r>
      <w:r w:rsidR="00BD0683">
        <w:rPr>
          <w:color w:val="FF0000"/>
        </w:rPr>
        <w:t># 3</w:t>
      </w:r>
    </w:p>
    <w:p w:rsidR="006C1940" w:rsidRPr="00C81152" w:rsidRDefault="006C1940" w:rsidP="00B37FA7">
      <w:pPr>
        <w:pStyle w:val="NoSpacing"/>
        <w:ind w:left="720"/>
        <w:rPr>
          <w:b/>
          <w:color w:val="000000" w:themeColor="text1"/>
        </w:rPr>
      </w:pPr>
      <w:r w:rsidRPr="00C81152">
        <w:rPr>
          <w:b/>
          <w:color w:val="000000" w:themeColor="text1"/>
        </w:rPr>
        <w:t xml:space="preserve">Initiative Finding Link: </w:t>
      </w:r>
      <w:r w:rsidR="00E97B7C">
        <w:rPr>
          <w:rFonts w:eastAsia="Calibri" w:cs="Times New Roman"/>
          <w:color w:val="FF0000"/>
        </w:rPr>
        <w:t>PSYF150</w:t>
      </w:r>
      <w:r w:rsidR="00D27B47">
        <w:rPr>
          <w:rFonts w:eastAsia="Calibri" w:cs="Times New Roman"/>
          <w:color w:val="FF0000"/>
        </w:rPr>
        <w:t>3</w:t>
      </w:r>
    </w:p>
    <w:p w:rsidR="006C1940" w:rsidRPr="00C81152" w:rsidRDefault="006C1940" w:rsidP="00B37FA7">
      <w:pPr>
        <w:pStyle w:val="NoSpacing"/>
        <w:ind w:left="720"/>
        <w:rPr>
          <w:b/>
          <w:color w:val="000000" w:themeColor="text1"/>
        </w:rPr>
      </w:pPr>
      <w:r w:rsidRPr="00C81152">
        <w:rPr>
          <w:b/>
          <w:color w:val="000000" w:themeColor="text1"/>
        </w:rPr>
        <w:t xml:space="preserve">Initiative Action:  </w:t>
      </w:r>
      <w:r w:rsidRPr="00C81152">
        <w:rPr>
          <w:rFonts w:eastAsia="Calibri" w:cs="Times New Roman"/>
          <w:color w:val="FF0000"/>
        </w:rPr>
        <w:t>Research which of the followin</w:t>
      </w:r>
      <w:r w:rsidR="0090554A">
        <w:rPr>
          <w:rFonts w:eastAsia="Calibri" w:cs="Times New Roman"/>
          <w:color w:val="FF0000"/>
        </w:rPr>
        <w:t>g new courses should be created:</w:t>
      </w:r>
      <w:r w:rsidRPr="00C81152">
        <w:rPr>
          <w:rFonts w:eastAsia="Calibri" w:cs="Times New Roman"/>
          <w:color w:val="FF0000"/>
        </w:rPr>
        <w:t xml:space="preserve"> cognitive, sports, organizational, engineering/technology, and law psychology</w:t>
      </w:r>
    </w:p>
    <w:p w:rsidR="006C1940" w:rsidRPr="00C81152" w:rsidRDefault="006C1940" w:rsidP="00B37FA7">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lastRenderedPageBreak/>
        <w:t xml:space="preserve">Timeline: </w:t>
      </w:r>
      <w:sdt>
        <w:sdtPr>
          <w:rPr>
            <w:rFonts w:asciiTheme="minorHAnsi" w:eastAsia="Calibri" w:hAnsiTheme="minorHAnsi"/>
            <w:b w:val="0"/>
            <w:color w:val="FF0000"/>
            <w:sz w:val="22"/>
            <w:szCs w:val="22"/>
          </w:rPr>
          <w:id w:val="-859497914"/>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sdtContent>
          <w:r w:rsidRPr="00C81152">
            <w:rPr>
              <w:rFonts w:asciiTheme="minorHAnsi" w:eastAsia="Calibri" w:hAnsiTheme="minorHAnsi"/>
              <w:b w:val="0"/>
              <w:color w:val="FF0000"/>
              <w:sz w:val="22"/>
              <w:szCs w:val="22"/>
            </w:rPr>
            <w:t>2014-2015</w:t>
          </w:r>
        </w:sdtContent>
      </w:sdt>
    </w:p>
    <w:p w:rsidR="006C1940" w:rsidRPr="00C81152" w:rsidRDefault="006C1940" w:rsidP="00B37FA7">
      <w:pPr>
        <w:pStyle w:val="NoSpacing"/>
        <w:ind w:left="720"/>
        <w:rPr>
          <w:b/>
          <w:color w:val="000000" w:themeColor="text1"/>
        </w:rPr>
      </w:pPr>
      <w:r w:rsidRPr="00C81152">
        <w:rPr>
          <w:b/>
          <w:color w:val="000000" w:themeColor="text1"/>
        </w:rPr>
        <w:t xml:space="preserve">Expected Benefits:  </w:t>
      </w:r>
      <w:r w:rsidRPr="00C81152">
        <w:rPr>
          <w:rFonts w:eastAsia="Calibri" w:cs="Times New Roman"/>
          <w:color w:val="FF0000"/>
        </w:rPr>
        <w:t>Assist students to prepare for psychology transfer</w:t>
      </w:r>
      <w:r w:rsidR="0090554A">
        <w:rPr>
          <w:rFonts w:eastAsia="Calibri" w:cs="Times New Roman"/>
          <w:color w:val="FF0000"/>
        </w:rPr>
        <w:t xml:space="preserve"> and create </w:t>
      </w:r>
      <w:r w:rsidR="00B105A2">
        <w:rPr>
          <w:rFonts w:eastAsia="Calibri" w:cs="Times New Roman"/>
          <w:color w:val="FF0000"/>
        </w:rPr>
        <w:t>a</w:t>
      </w:r>
      <w:r w:rsidR="0090554A">
        <w:rPr>
          <w:rFonts w:eastAsia="Calibri" w:cs="Times New Roman"/>
          <w:color w:val="FF0000"/>
        </w:rPr>
        <w:t xml:space="preserve"> more diverse view of human behavior in different industries.</w:t>
      </w:r>
    </w:p>
    <w:p w:rsidR="006C1940" w:rsidRPr="00C81152" w:rsidRDefault="006C1940" w:rsidP="00B37FA7">
      <w:pPr>
        <w:pStyle w:val="Title"/>
        <w:ind w:left="720"/>
        <w:jc w:val="left"/>
        <w:rPr>
          <w:rStyle w:val="Style2"/>
          <w:rFonts w:cstheme="minorHAnsi"/>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795181799"/>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61759C">
            <w:rPr>
              <w:rStyle w:val="Style2"/>
              <w:b w:val="0"/>
              <w:color w:val="FF0000"/>
              <w:szCs w:val="22"/>
            </w:rPr>
            <w:t>No new resources needed</w:t>
          </w:r>
        </w:sdtContent>
      </w:sdt>
    </w:p>
    <w:p w:rsidR="006C1940" w:rsidRPr="00C81152" w:rsidRDefault="006C1940" w:rsidP="00B37FA7">
      <w:pPr>
        <w:pStyle w:val="Title"/>
        <w:ind w:left="720"/>
        <w:jc w:val="left"/>
        <w:rPr>
          <w:rFonts w:asciiTheme="minorHAnsi" w:hAnsiTheme="minorHAnsi"/>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Pr>
          <w:rFonts w:asciiTheme="minorHAnsi" w:hAnsiTheme="minorHAnsi"/>
          <w:bCs w:val="0"/>
          <w:color w:val="000000" w:themeColor="text1"/>
          <w:sz w:val="22"/>
          <w:szCs w:val="22"/>
        </w:rPr>
        <w:t xml:space="preserve"> </w:t>
      </w:r>
      <w:r w:rsidRPr="0061759C">
        <w:rPr>
          <w:rFonts w:asciiTheme="minorHAnsi" w:hAnsiTheme="minorHAnsi"/>
          <w:b w:val="0"/>
          <w:bCs w:val="0"/>
          <w:color w:val="FF0000"/>
          <w:sz w:val="22"/>
          <w:szCs w:val="22"/>
        </w:rPr>
        <w:t>None</w:t>
      </w:r>
    </w:p>
    <w:p w:rsidR="006C1940" w:rsidRPr="00C81152" w:rsidRDefault="006C1940" w:rsidP="00B37FA7">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708760720"/>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Pr="0061759C">
            <w:rPr>
              <w:rStyle w:val="Style3"/>
              <w:b w:val="0"/>
              <w:color w:val="FF0000"/>
              <w:szCs w:val="22"/>
            </w:rPr>
            <w:t>L</w:t>
          </w:r>
        </w:sdtContent>
      </w:sdt>
    </w:p>
    <w:p w:rsidR="006C1940" w:rsidRPr="00C81152" w:rsidRDefault="006C1940" w:rsidP="00B37FA7">
      <w:pPr>
        <w:spacing w:after="0" w:line="240" w:lineRule="auto"/>
        <w:ind w:left="360"/>
        <w:contextualSpacing/>
        <w:rPr>
          <w:rFonts w:eastAsia="Calibri" w:cs="Times New Roman"/>
          <w:color w:val="000000" w:themeColor="text1"/>
        </w:rPr>
      </w:pPr>
    </w:p>
    <w:p w:rsidR="006C1940" w:rsidRPr="00C81152" w:rsidRDefault="006C1940" w:rsidP="009647A0">
      <w:pPr>
        <w:pStyle w:val="NoSpacing"/>
        <w:numPr>
          <w:ilvl w:val="0"/>
          <w:numId w:val="20"/>
        </w:numPr>
        <w:ind w:left="720"/>
        <w:rPr>
          <w:b/>
          <w:color w:val="000000" w:themeColor="text1"/>
        </w:rPr>
      </w:pPr>
      <w:r w:rsidRPr="00C81152">
        <w:rPr>
          <w:b/>
          <w:color w:val="000000" w:themeColor="text1"/>
        </w:rPr>
        <w:t xml:space="preserve">Initiative Title:  </w:t>
      </w:r>
      <w:r>
        <w:rPr>
          <w:rFonts w:eastAsia="Calibri" w:cs="Times New Roman"/>
          <w:color w:val="FF0000"/>
        </w:rPr>
        <w:t>M</w:t>
      </w:r>
      <w:r w:rsidRPr="00C81152">
        <w:rPr>
          <w:rFonts w:eastAsia="Calibri" w:cs="Times New Roman"/>
          <w:color w:val="FF0000"/>
        </w:rPr>
        <w:t xml:space="preserve">edia subscriptions of application and experiment </w:t>
      </w:r>
      <w:r>
        <w:rPr>
          <w:rFonts w:eastAsia="Calibri" w:cs="Times New Roman"/>
          <w:color w:val="FF0000"/>
        </w:rPr>
        <w:t>Videos</w:t>
      </w:r>
    </w:p>
    <w:p w:rsidR="006C1940" w:rsidRPr="00C81152" w:rsidRDefault="006C1940" w:rsidP="00B37FA7">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PSY1406</w:t>
      </w:r>
    </w:p>
    <w:p w:rsidR="006C1940" w:rsidRPr="00C81152" w:rsidRDefault="006C1940" w:rsidP="00B37FA7">
      <w:pPr>
        <w:pStyle w:val="NoSpacing"/>
        <w:ind w:left="720"/>
        <w:rPr>
          <w:b/>
          <w:color w:val="000000" w:themeColor="text1"/>
        </w:rPr>
      </w:pPr>
      <w:r w:rsidRPr="00C81152">
        <w:rPr>
          <w:b/>
          <w:color w:val="000000" w:themeColor="text1"/>
        </w:rPr>
        <w:t xml:space="preserve">Links to Finding: </w:t>
      </w:r>
      <w:r w:rsidRPr="00C81152">
        <w:rPr>
          <w:color w:val="FF0000"/>
        </w:rPr>
        <w:t xml:space="preserve">Finding </w:t>
      </w:r>
      <w:r w:rsidR="00BD0683">
        <w:rPr>
          <w:color w:val="FF0000"/>
        </w:rPr>
        <w:t># 4</w:t>
      </w:r>
    </w:p>
    <w:p w:rsidR="006C1940" w:rsidRPr="00C81152" w:rsidRDefault="006C1940" w:rsidP="00B37FA7">
      <w:pPr>
        <w:pStyle w:val="NoSpacing"/>
        <w:ind w:left="720"/>
        <w:rPr>
          <w:b/>
          <w:color w:val="000000" w:themeColor="text1"/>
        </w:rPr>
      </w:pPr>
      <w:r w:rsidRPr="00C81152">
        <w:rPr>
          <w:b/>
          <w:color w:val="000000" w:themeColor="text1"/>
        </w:rPr>
        <w:t xml:space="preserve">Initiative Finding Link: </w:t>
      </w:r>
      <w:r w:rsidR="00E97B7C">
        <w:rPr>
          <w:rFonts w:eastAsia="Calibri" w:cs="Times New Roman"/>
          <w:color w:val="FF0000"/>
        </w:rPr>
        <w:t>PSYF150</w:t>
      </w:r>
      <w:r w:rsidR="00D27B47">
        <w:rPr>
          <w:rFonts w:eastAsia="Calibri" w:cs="Times New Roman"/>
          <w:color w:val="FF0000"/>
        </w:rPr>
        <w:t>4</w:t>
      </w:r>
    </w:p>
    <w:p w:rsidR="006C1940" w:rsidRPr="00C81152" w:rsidRDefault="006C1940" w:rsidP="00B37FA7">
      <w:pPr>
        <w:pStyle w:val="NoSpacing"/>
        <w:ind w:left="720"/>
        <w:rPr>
          <w:b/>
          <w:color w:val="000000" w:themeColor="text1"/>
        </w:rPr>
      </w:pPr>
      <w:r w:rsidRPr="00C81152">
        <w:rPr>
          <w:b/>
          <w:color w:val="000000" w:themeColor="text1"/>
        </w:rPr>
        <w:t xml:space="preserve">Initiative Action:  </w:t>
      </w:r>
      <w:r>
        <w:rPr>
          <w:rFonts w:eastAsia="Calibri" w:cs="Times New Roman"/>
          <w:color w:val="FF0000"/>
        </w:rPr>
        <w:t>Add</w:t>
      </w:r>
      <w:r w:rsidRPr="00C81152">
        <w:rPr>
          <w:rFonts w:eastAsia="Calibri" w:cs="Times New Roman"/>
          <w:color w:val="FF0000"/>
        </w:rPr>
        <w:t xml:space="preserve"> media subscriptions of application and experiment </w:t>
      </w:r>
      <w:r w:rsidR="0090554A">
        <w:rPr>
          <w:rFonts w:eastAsia="Calibri" w:cs="Times New Roman"/>
          <w:color w:val="FF0000"/>
        </w:rPr>
        <w:t>v</w:t>
      </w:r>
      <w:r w:rsidRPr="00C81152">
        <w:rPr>
          <w:rFonts w:eastAsia="Calibri" w:cs="Times New Roman"/>
          <w:color w:val="FF0000"/>
        </w:rPr>
        <w:t>ideos for psychology classes</w:t>
      </w:r>
    </w:p>
    <w:p w:rsidR="006C1940" w:rsidRPr="00C81152" w:rsidRDefault="006C1940" w:rsidP="00B37FA7">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t xml:space="preserve">Timeline: </w:t>
      </w:r>
      <w:sdt>
        <w:sdtPr>
          <w:rPr>
            <w:rFonts w:asciiTheme="minorHAnsi" w:eastAsia="Calibri" w:hAnsiTheme="minorHAnsi"/>
            <w:b w:val="0"/>
            <w:color w:val="FF0000"/>
            <w:sz w:val="22"/>
            <w:szCs w:val="22"/>
          </w:rPr>
          <w:id w:val="-352878467"/>
          <w:dropDownList>
            <w:listItem w:displayText="Click here for options" w:value="Click here for options"/>
            <w:listItem w:displayText="2013-2014" w:value="2013-2014"/>
            <w:listItem w:displayText="2014-2015" w:value="2014-2015"/>
            <w:listItem w:displayText="2015-2016" w:value="2015-2016"/>
            <w:listItem w:displayText="Fall 2013" w:value="Fall 2013"/>
            <w:listItem w:displayText="Spring 2014" w:value="Spring 2014"/>
            <w:listItem w:displayText="Fall 2014" w:value="Fall 2014"/>
            <w:listItem w:displayText="Spring 2015" w:value="Spring 2015"/>
          </w:dropDownList>
        </w:sdtPr>
        <w:sdtEndPr/>
        <w:sdtContent>
          <w:r w:rsidRPr="00C81152">
            <w:rPr>
              <w:rFonts w:asciiTheme="minorHAnsi" w:eastAsia="Calibri" w:hAnsiTheme="minorHAnsi"/>
              <w:b w:val="0"/>
              <w:color w:val="FF0000"/>
              <w:sz w:val="22"/>
              <w:szCs w:val="22"/>
            </w:rPr>
            <w:t>2014-2015</w:t>
          </w:r>
        </w:sdtContent>
      </w:sdt>
    </w:p>
    <w:p w:rsidR="006C1940" w:rsidRPr="00C81152" w:rsidRDefault="006C1940" w:rsidP="00B37FA7">
      <w:pPr>
        <w:pStyle w:val="NoSpacing"/>
        <w:ind w:left="720"/>
        <w:rPr>
          <w:b/>
          <w:color w:val="000000" w:themeColor="text1"/>
        </w:rPr>
      </w:pPr>
      <w:r w:rsidRPr="00C81152">
        <w:rPr>
          <w:b/>
          <w:color w:val="000000" w:themeColor="text1"/>
        </w:rPr>
        <w:t xml:space="preserve">Expected Benefits:  </w:t>
      </w:r>
      <w:r w:rsidRPr="00C81152">
        <w:rPr>
          <w:rFonts w:eastAsia="Calibri" w:cs="Times New Roman"/>
          <w:color w:val="FF0000"/>
        </w:rPr>
        <w:t>These media supplies are important additions to enrich student’s learning of complex and difficult to understand topics.</w:t>
      </w:r>
    </w:p>
    <w:p w:rsidR="006C1940" w:rsidRPr="00C81152" w:rsidRDefault="006C1940" w:rsidP="00B37FA7">
      <w:pPr>
        <w:pStyle w:val="Title"/>
        <w:ind w:left="720"/>
        <w:jc w:val="left"/>
        <w:rPr>
          <w:rStyle w:val="Style2"/>
          <w:rFonts w:cstheme="minorHAnsi"/>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1085986956"/>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031298">
            <w:rPr>
              <w:rStyle w:val="Style2"/>
              <w:b w:val="0"/>
              <w:color w:val="FF0000"/>
              <w:szCs w:val="22"/>
            </w:rPr>
            <w:t>Supply Funds</w:t>
          </w:r>
        </w:sdtContent>
      </w:sdt>
    </w:p>
    <w:p w:rsidR="006C1940" w:rsidRPr="00C81152" w:rsidRDefault="006C1940" w:rsidP="00B37FA7">
      <w:pPr>
        <w:pStyle w:val="Title"/>
        <w:ind w:left="720"/>
        <w:jc w:val="left"/>
        <w:rPr>
          <w:rFonts w:asciiTheme="minorHAnsi" w:hAnsiTheme="minorHAnsi"/>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sidRPr="00031298">
        <w:rPr>
          <w:rFonts w:asciiTheme="minorHAnsi" w:eastAsia="Calibri" w:hAnsiTheme="minorHAnsi"/>
          <w:b w:val="0"/>
          <w:color w:val="FF0000"/>
          <w:sz w:val="22"/>
          <w:szCs w:val="22"/>
        </w:rPr>
        <w:t xml:space="preserve"> </w:t>
      </w:r>
      <w:r w:rsidRPr="00C81152">
        <w:rPr>
          <w:rFonts w:asciiTheme="minorHAnsi" w:eastAsia="Calibri" w:hAnsiTheme="minorHAnsi"/>
          <w:b w:val="0"/>
          <w:color w:val="FF0000"/>
          <w:sz w:val="22"/>
          <w:szCs w:val="22"/>
        </w:rPr>
        <w:t xml:space="preserve">$1500 one-time expense and $1500 annual </w:t>
      </w:r>
      <w:r>
        <w:rPr>
          <w:rFonts w:asciiTheme="minorHAnsi" w:eastAsia="Calibri" w:hAnsiTheme="minorHAnsi"/>
          <w:b w:val="0"/>
          <w:color w:val="FF0000"/>
          <w:sz w:val="22"/>
          <w:szCs w:val="22"/>
        </w:rPr>
        <w:t>fee</w:t>
      </w:r>
    </w:p>
    <w:p w:rsidR="006C1940" w:rsidRPr="00C81152" w:rsidRDefault="006C1940" w:rsidP="00B37FA7">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619917189"/>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Pr="00031298">
            <w:rPr>
              <w:rStyle w:val="Style3"/>
              <w:b w:val="0"/>
              <w:color w:val="FF0000"/>
              <w:szCs w:val="22"/>
            </w:rPr>
            <w:t>L</w:t>
          </w:r>
        </w:sdtContent>
      </w:sdt>
    </w:p>
    <w:p w:rsidR="006C1940" w:rsidRPr="00C81152" w:rsidRDefault="006C1940" w:rsidP="00B37FA7">
      <w:pPr>
        <w:spacing w:after="0" w:line="240" w:lineRule="auto"/>
        <w:ind w:left="360"/>
        <w:contextualSpacing/>
        <w:rPr>
          <w:rFonts w:eastAsia="Calibri" w:cs="Times New Roman"/>
          <w:color w:val="000000" w:themeColor="text1"/>
        </w:rPr>
      </w:pPr>
    </w:p>
    <w:p w:rsidR="006C1940" w:rsidRPr="00C81152" w:rsidRDefault="006C1940" w:rsidP="009647A0">
      <w:pPr>
        <w:pStyle w:val="NoSpacing"/>
        <w:numPr>
          <w:ilvl w:val="0"/>
          <w:numId w:val="20"/>
        </w:numPr>
        <w:ind w:left="720"/>
        <w:rPr>
          <w:b/>
          <w:color w:val="000000" w:themeColor="text1"/>
        </w:rPr>
      </w:pPr>
      <w:r w:rsidRPr="00C81152">
        <w:rPr>
          <w:b/>
          <w:color w:val="000000" w:themeColor="text1"/>
        </w:rPr>
        <w:t xml:space="preserve">Initiative Title:  </w:t>
      </w:r>
      <w:r w:rsidRPr="007604EE">
        <w:rPr>
          <w:color w:val="FF0000"/>
        </w:rPr>
        <w:t>L</w:t>
      </w:r>
      <w:r w:rsidRPr="00C81152">
        <w:rPr>
          <w:rFonts w:eastAsia="Calibri" w:cs="Times New Roman"/>
          <w:color w:val="FF0000"/>
        </w:rPr>
        <w:t xml:space="preserve">aptops and </w:t>
      </w:r>
      <w:r>
        <w:rPr>
          <w:rFonts w:eastAsia="Calibri" w:cs="Times New Roman"/>
          <w:color w:val="FF0000"/>
        </w:rPr>
        <w:t>power outlets</w:t>
      </w:r>
      <w:r w:rsidRPr="00C81152">
        <w:rPr>
          <w:rFonts w:eastAsia="Calibri" w:cs="Times New Roman"/>
          <w:color w:val="FF0000"/>
        </w:rPr>
        <w:t xml:space="preserve"> Psychology Lab (MCE 347)</w:t>
      </w:r>
    </w:p>
    <w:p w:rsidR="006C1940" w:rsidRPr="00C81152" w:rsidRDefault="006C1940" w:rsidP="00B37FA7">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PSY1407</w:t>
      </w:r>
    </w:p>
    <w:p w:rsidR="006C1940" w:rsidRPr="00C81152" w:rsidRDefault="006C1940" w:rsidP="00B37FA7">
      <w:pPr>
        <w:pStyle w:val="NoSpacing"/>
        <w:ind w:left="720"/>
        <w:rPr>
          <w:b/>
          <w:color w:val="000000" w:themeColor="text1"/>
        </w:rPr>
      </w:pPr>
      <w:r w:rsidRPr="00C81152">
        <w:rPr>
          <w:b/>
          <w:color w:val="000000" w:themeColor="text1"/>
        </w:rPr>
        <w:t xml:space="preserve">Links to Finding: </w:t>
      </w:r>
      <w:r w:rsidRPr="00C81152">
        <w:rPr>
          <w:color w:val="FF0000"/>
        </w:rPr>
        <w:t xml:space="preserve">Finding </w:t>
      </w:r>
      <w:r w:rsidR="00BD0683">
        <w:rPr>
          <w:color w:val="FF0000"/>
        </w:rPr>
        <w:t># 5</w:t>
      </w:r>
      <w:r w:rsidRPr="00C81152">
        <w:rPr>
          <w:color w:val="FF0000"/>
        </w:rPr>
        <w:t xml:space="preserve"> - </w:t>
      </w:r>
      <w:r w:rsidRPr="00C81152">
        <w:rPr>
          <w:rFonts w:eastAsia="Calibri" w:cs="Times New Roman"/>
          <w:color w:val="FF0000"/>
        </w:rPr>
        <w:t>Enrollment size and room capacity (7</w:t>
      </w:r>
      <w:r w:rsidR="0090554A">
        <w:rPr>
          <w:rFonts w:eastAsia="Calibri" w:cs="Times New Roman"/>
          <w:color w:val="FF0000"/>
        </w:rPr>
        <w:t>3</w:t>
      </w:r>
      <w:r w:rsidRPr="00C81152">
        <w:rPr>
          <w:rFonts w:eastAsia="Calibri" w:cs="Times New Roman"/>
          <w:color w:val="FF0000"/>
        </w:rPr>
        <w:t>) in Psychology Lab (MCE 347) exceeds the number of available laptops.  Currently, laptops with SPSS program are stored in two portable rolling cabinets in MCE 345 which are too heavy to move.  The adjacent classroom (MCE 347) has no outlets near desks, where laptops can be plugged in.  PSY V04 (4 units) classes run between 2 to 4 hours (depending on schedule), and access to outlets is needed to keep the laptops running throughout class session.</w:t>
      </w:r>
    </w:p>
    <w:p w:rsidR="006C1940" w:rsidRPr="00C81152" w:rsidRDefault="006C1940" w:rsidP="00B37FA7">
      <w:pPr>
        <w:pStyle w:val="NoSpacing"/>
        <w:ind w:left="720"/>
        <w:rPr>
          <w:b/>
          <w:color w:val="000000" w:themeColor="text1"/>
        </w:rPr>
      </w:pPr>
      <w:r w:rsidRPr="00C81152">
        <w:rPr>
          <w:b/>
          <w:color w:val="000000" w:themeColor="text1"/>
        </w:rPr>
        <w:t xml:space="preserve">Initiative Finding Link: </w:t>
      </w:r>
      <w:r w:rsidR="00E97B7C">
        <w:rPr>
          <w:rFonts w:eastAsia="Calibri" w:cs="Times New Roman"/>
          <w:color w:val="FF0000"/>
        </w:rPr>
        <w:t>PSYF150</w:t>
      </w:r>
      <w:r w:rsidR="00D27B47">
        <w:rPr>
          <w:rFonts w:eastAsia="Calibri" w:cs="Times New Roman"/>
          <w:color w:val="FF0000"/>
        </w:rPr>
        <w:t>5</w:t>
      </w:r>
    </w:p>
    <w:p w:rsidR="006C1940" w:rsidRPr="00C81152" w:rsidRDefault="006C1940" w:rsidP="00B37FA7">
      <w:pPr>
        <w:pStyle w:val="NoSpacing"/>
        <w:ind w:left="720"/>
        <w:rPr>
          <w:b/>
          <w:color w:val="000000" w:themeColor="text1"/>
        </w:rPr>
      </w:pPr>
      <w:r w:rsidRPr="00C81152">
        <w:rPr>
          <w:b/>
          <w:color w:val="000000" w:themeColor="text1"/>
        </w:rPr>
        <w:t xml:space="preserve">Initiative Action:  </w:t>
      </w:r>
      <w:r w:rsidRPr="00C81152">
        <w:rPr>
          <w:rFonts w:eastAsia="Calibri" w:cs="Times New Roman"/>
          <w:color w:val="FF0000"/>
        </w:rPr>
        <w:t>Increase the number of laptops and provide infrastructure to enable use of laptops and SPSS access in Psychology Lab (MCE 347)</w:t>
      </w:r>
      <w:r>
        <w:rPr>
          <w:rFonts w:eastAsia="Calibri" w:cs="Times New Roman"/>
          <w:color w:val="FF0000"/>
        </w:rPr>
        <w:t xml:space="preserve"> - </w:t>
      </w:r>
      <w:r w:rsidRPr="00C81152">
        <w:rPr>
          <w:rFonts w:eastAsia="Calibri" w:cs="Times New Roman"/>
          <w:color w:val="FF0000"/>
        </w:rPr>
        <w:t>(1) Purchase additional laptops to provide each enrolled student access to the use of SPSS in class.  This goal is in line with the College's goal to increase enrollment. (2) Add AC power source to desks in MCE 347.</w:t>
      </w:r>
    </w:p>
    <w:p w:rsidR="006C1940" w:rsidRPr="00C81152" w:rsidRDefault="006C1940" w:rsidP="00B37FA7">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t xml:space="preserve">Timeline: </w:t>
      </w:r>
      <w:r w:rsidRPr="00C81152">
        <w:rPr>
          <w:rFonts w:asciiTheme="minorHAnsi" w:eastAsia="Calibri" w:hAnsiTheme="minorHAnsi"/>
          <w:b w:val="0"/>
          <w:color w:val="FF0000"/>
          <w:sz w:val="22"/>
          <w:szCs w:val="22"/>
        </w:rPr>
        <w:t>2014-2015</w:t>
      </w:r>
    </w:p>
    <w:p w:rsidR="006C1940" w:rsidRPr="00C81152" w:rsidRDefault="006C1940" w:rsidP="00B37FA7">
      <w:pPr>
        <w:pStyle w:val="NoSpacing"/>
        <w:ind w:left="720"/>
        <w:rPr>
          <w:b/>
          <w:color w:val="000000" w:themeColor="text1"/>
        </w:rPr>
      </w:pPr>
      <w:r w:rsidRPr="00C81152">
        <w:rPr>
          <w:b/>
          <w:color w:val="000000" w:themeColor="text1"/>
        </w:rPr>
        <w:t xml:space="preserve">Expected Benefits:  </w:t>
      </w:r>
      <w:r w:rsidRPr="00C81152">
        <w:rPr>
          <w:rFonts w:eastAsia="Calibri" w:cs="Times New Roman"/>
          <w:color w:val="FF0000"/>
        </w:rPr>
        <w:t xml:space="preserve">Access to computers with SPSS allows use of statistical software to work on problems and exercises during class time.  Students trained in the use of SPSS are better prepared to succeed in other courses (e.g., PSY V07) which involve the use of SPSS, as well </w:t>
      </w:r>
      <w:r w:rsidR="0090554A">
        <w:rPr>
          <w:rFonts w:eastAsia="Calibri" w:cs="Times New Roman"/>
          <w:color w:val="FF0000"/>
        </w:rPr>
        <w:t xml:space="preserve">as </w:t>
      </w:r>
      <w:r w:rsidRPr="00C81152">
        <w:rPr>
          <w:rFonts w:eastAsia="Calibri" w:cs="Times New Roman"/>
          <w:color w:val="FF0000"/>
        </w:rPr>
        <w:t>upper division transfer classes requiring proficiency in the use of SPSS. </w:t>
      </w:r>
    </w:p>
    <w:p w:rsidR="006C1940" w:rsidRPr="00C81152" w:rsidRDefault="006C1940" w:rsidP="00B37FA7">
      <w:pPr>
        <w:pStyle w:val="Title"/>
        <w:ind w:left="720"/>
        <w:jc w:val="left"/>
        <w:rPr>
          <w:rStyle w:val="Style2"/>
          <w:rFonts w:cstheme="minorHAnsi"/>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1330724173"/>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E8093C">
            <w:rPr>
              <w:rStyle w:val="Style2"/>
              <w:b w:val="0"/>
              <w:color w:val="FF0000"/>
              <w:szCs w:val="22"/>
            </w:rPr>
            <w:t>Technology Funds</w:t>
          </w:r>
        </w:sdtContent>
      </w:sdt>
      <w:r w:rsidRPr="00E8093C">
        <w:rPr>
          <w:rStyle w:val="Style2"/>
          <w:b w:val="0"/>
          <w:color w:val="FF0000"/>
          <w:szCs w:val="22"/>
        </w:rPr>
        <w:t xml:space="preserve"> </w:t>
      </w:r>
      <w:sdt>
        <w:sdtPr>
          <w:rPr>
            <w:rStyle w:val="Style2"/>
            <w:b w:val="0"/>
            <w:color w:val="FF0000"/>
            <w:szCs w:val="22"/>
          </w:rPr>
          <w:id w:val="-2078968780"/>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Pr>
              <w:rStyle w:val="Style2"/>
              <w:b w:val="0"/>
              <w:color w:val="FF0000"/>
              <w:szCs w:val="22"/>
            </w:rPr>
            <w:t>Facilities Funds</w:t>
          </w:r>
        </w:sdtContent>
      </w:sdt>
    </w:p>
    <w:p w:rsidR="006C1940" w:rsidRPr="00C81152" w:rsidRDefault="006C1940" w:rsidP="00B37FA7">
      <w:pPr>
        <w:pStyle w:val="Title"/>
        <w:ind w:left="720"/>
        <w:jc w:val="left"/>
        <w:rPr>
          <w:rFonts w:asciiTheme="minorHAnsi" w:hAnsiTheme="minorHAnsi"/>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Pr>
          <w:rFonts w:asciiTheme="minorHAnsi" w:hAnsiTheme="minorHAnsi"/>
          <w:bCs w:val="0"/>
          <w:color w:val="000000" w:themeColor="text1"/>
          <w:sz w:val="22"/>
          <w:szCs w:val="22"/>
        </w:rPr>
        <w:t xml:space="preserve"> </w:t>
      </w:r>
      <w:r w:rsidRPr="00E8093C">
        <w:rPr>
          <w:rFonts w:asciiTheme="minorHAnsi" w:hAnsiTheme="minorHAnsi"/>
          <w:b w:val="0"/>
          <w:bCs w:val="0"/>
          <w:color w:val="FF0000"/>
          <w:sz w:val="22"/>
          <w:szCs w:val="22"/>
        </w:rPr>
        <w:t>$16,000</w:t>
      </w:r>
    </w:p>
    <w:p w:rsidR="006C1940" w:rsidRPr="00505352" w:rsidRDefault="006C1940" w:rsidP="00B37FA7">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46269495"/>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00FA7A81">
            <w:rPr>
              <w:rStyle w:val="Style3"/>
              <w:b w:val="0"/>
              <w:color w:val="FF0000"/>
              <w:szCs w:val="22"/>
            </w:rPr>
            <w:t>H</w:t>
          </w:r>
        </w:sdtContent>
      </w:sdt>
      <w:r w:rsidR="009647A0" w:rsidRPr="00C81152">
        <w:rPr>
          <w:rFonts w:asciiTheme="minorHAnsi" w:eastAsia="Calibri" w:hAnsiTheme="minorHAnsi"/>
          <w:b w:val="0"/>
          <w:color w:val="FF0000"/>
          <w:sz w:val="22"/>
          <w:szCs w:val="22"/>
        </w:rPr>
        <w:br/>
      </w:r>
    </w:p>
    <w:p w:rsidR="006C1940" w:rsidRPr="00C81152" w:rsidRDefault="006C1940" w:rsidP="009647A0">
      <w:pPr>
        <w:pStyle w:val="NoSpacing"/>
        <w:numPr>
          <w:ilvl w:val="0"/>
          <w:numId w:val="20"/>
        </w:numPr>
        <w:ind w:left="720"/>
        <w:rPr>
          <w:b/>
          <w:color w:val="000000" w:themeColor="text1"/>
        </w:rPr>
      </w:pPr>
      <w:r w:rsidRPr="00C81152">
        <w:rPr>
          <w:b/>
          <w:color w:val="000000" w:themeColor="text1"/>
        </w:rPr>
        <w:t xml:space="preserve">Initiative Title:  </w:t>
      </w:r>
      <w:r>
        <w:rPr>
          <w:rFonts w:eastAsia="Calibri" w:cs="Times New Roman"/>
          <w:color w:val="FF0000"/>
        </w:rPr>
        <w:t>I</w:t>
      </w:r>
      <w:r w:rsidRPr="00C81152">
        <w:rPr>
          <w:rFonts w:eastAsia="Calibri" w:cs="Times New Roman"/>
          <w:color w:val="FF0000"/>
        </w:rPr>
        <w:t>nstructor access to SPSS off-campus</w:t>
      </w:r>
    </w:p>
    <w:p w:rsidR="006C1940" w:rsidRPr="00C81152" w:rsidRDefault="006C1940" w:rsidP="00B37FA7">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PSY1408</w:t>
      </w:r>
    </w:p>
    <w:p w:rsidR="006C1940" w:rsidRPr="00C81152" w:rsidRDefault="006C1940" w:rsidP="00B37FA7">
      <w:pPr>
        <w:pStyle w:val="NoSpacing"/>
        <w:ind w:left="720"/>
        <w:rPr>
          <w:b/>
          <w:color w:val="000000" w:themeColor="text1"/>
        </w:rPr>
      </w:pPr>
      <w:r w:rsidRPr="00C81152">
        <w:rPr>
          <w:b/>
          <w:color w:val="000000" w:themeColor="text1"/>
        </w:rPr>
        <w:lastRenderedPageBreak/>
        <w:t xml:space="preserve">Links to Finding: </w:t>
      </w:r>
      <w:r w:rsidRPr="00C81152">
        <w:rPr>
          <w:color w:val="FF0000"/>
        </w:rPr>
        <w:t xml:space="preserve">Finding </w:t>
      </w:r>
      <w:r w:rsidR="00BD0683">
        <w:rPr>
          <w:color w:val="FF0000"/>
        </w:rPr>
        <w:t># 6</w:t>
      </w:r>
      <w:r w:rsidRPr="00C81152">
        <w:rPr>
          <w:color w:val="FF0000"/>
        </w:rPr>
        <w:t xml:space="preserve"> - </w:t>
      </w:r>
      <w:r w:rsidRPr="00C81152">
        <w:rPr>
          <w:rFonts w:eastAsia="Calibri" w:cs="Times New Roman"/>
          <w:color w:val="FF0000"/>
        </w:rPr>
        <w:t>Instructors typically prepare for classes away from campus and during times when they are not involved in classroom and campus activities.  Instructors do not have access to SPSS program off-campus.</w:t>
      </w:r>
    </w:p>
    <w:p w:rsidR="006C1940" w:rsidRPr="00C81152" w:rsidRDefault="006C1940" w:rsidP="00B37FA7">
      <w:pPr>
        <w:pStyle w:val="NoSpacing"/>
        <w:ind w:left="720"/>
        <w:rPr>
          <w:b/>
          <w:color w:val="000000" w:themeColor="text1"/>
        </w:rPr>
      </w:pPr>
      <w:r w:rsidRPr="00C81152">
        <w:rPr>
          <w:b/>
          <w:color w:val="000000" w:themeColor="text1"/>
        </w:rPr>
        <w:t xml:space="preserve">Initiative Finding Link: </w:t>
      </w:r>
      <w:r w:rsidR="00E97B7C">
        <w:rPr>
          <w:rFonts w:eastAsia="Calibri" w:cs="Times New Roman"/>
          <w:color w:val="FF0000"/>
        </w:rPr>
        <w:t>PSYF150</w:t>
      </w:r>
      <w:r w:rsidR="00D27B47">
        <w:rPr>
          <w:rFonts w:eastAsia="Calibri" w:cs="Times New Roman"/>
          <w:color w:val="FF0000"/>
        </w:rPr>
        <w:t>6</w:t>
      </w:r>
    </w:p>
    <w:p w:rsidR="006C1940" w:rsidRPr="00C81152" w:rsidRDefault="006C1940" w:rsidP="00B37FA7">
      <w:pPr>
        <w:pStyle w:val="NoSpacing"/>
        <w:ind w:left="720"/>
        <w:rPr>
          <w:b/>
          <w:color w:val="000000" w:themeColor="text1"/>
        </w:rPr>
      </w:pPr>
      <w:r w:rsidRPr="00C81152">
        <w:rPr>
          <w:b/>
          <w:color w:val="000000" w:themeColor="text1"/>
        </w:rPr>
        <w:t xml:space="preserve">Initiative Action:  </w:t>
      </w:r>
      <w:r w:rsidRPr="00C81152">
        <w:rPr>
          <w:rFonts w:eastAsia="Calibri" w:cs="Times New Roman"/>
          <w:color w:val="FF0000"/>
        </w:rPr>
        <w:t>Provide instructor access to SPSS off-campus, to enable course preparation.</w:t>
      </w:r>
      <w:r w:rsidRPr="002563B9">
        <w:rPr>
          <w:rFonts w:eastAsia="Calibri" w:cs="Times New Roman"/>
          <w:color w:val="FF0000"/>
        </w:rPr>
        <w:t xml:space="preserve"> </w:t>
      </w:r>
      <w:r w:rsidRPr="00C81152">
        <w:rPr>
          <w:rFonts w:eastAsia="Calibri" w:cs="Times New Roman"/>
          <w:color w:val="FF0000"/>
        </w:rPr>
        <w:t>Provide instructors access to SPSS off-campus either by loading the program in their personal computers, or allowing the use of college laptops with SPSS, off-campus.</w:t>
      </w:r>
    </w:p>
    <w:p w:rsidR="006C1940" w:rsidRPr="00C81152" w:rsidRDefault="006C1940" w:rsidP="00B37FA7">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t xml:space="preserve">Timeline: </w:t>
      </w:r>
      <w:r w:rsidRPr="00C81152">
        <w:rPr>
          <w:rFonts w:asciiTheme="minorHAnsi" w:eastAsia="Calibri" w:hAnsiTheme="minorHAnsi"/>
          <w:b w:val="0"/>
          <w:color w:val="FF0000"/>
          <w:sz w:val="22"/>
          <w:szCs w:val="22"/>
        </w:rPr>
        <w:t>2014-2015</w:t>
      </w:r>
    </w:p>
    <w:p w:rsidR="006C1940" w:rsidRPr="00C81152" w:rsidRDefault="006C1940" w:rsidP="00B37FA7">
      <w:pPr>
        <w:pStyle w:val="NoSpacing"/>
        <w:ind w:left="720"/>
        <w:rPr>
          <w:b/>
          <w:color w:val="000000" w:themeColor="text1"/>
        </w:rPr>
      </w:pPr>
      <w:r w:rsidRPr="00C81152">
        <w:rPr>
          <w:b/>
          <w:color w:val="000000" w:themeColor="text1"/>
        </w:rPr>
        <w:t xml:space="preserve">Expected Benefits:  </w:t>
      </w:r>
      <w:r w:rsidRPr="00C81152">
        <w:rPr>
          <w:rFonts w:eastAsia="Calibri" w:cs="Times New Roman"/>
          <w:color w:val="FF0000"/>
        </w:rPr>
        <w:t>Increased instructor use of SPSS in their classes, which will provide students with competence in the use of SPSS, a widely-used statistical package in the academic and research community.</w:t>
      </w:r>
    </w:p>
    <w:p w:rsidR="006C1940" w:rsidRPr="00C81152" w:rsidRDefault="006C1940" w:rsidP="00B37FA7">
      <w:pPr>
        <w:pStyle w:val="Title"/>
        <w:ind w:left="720"/>
        <w:jc w:val="left"/>
        <w:rPr>
          <w:rStyle w:val="Style2"/>
          <w:rFonts w:cstheme="minorHAnsi"/>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735089916"/>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505352">
            <w:rPr>
              <w:rStyle w:val="Style2"/>
              <w:b w:val="0"/>
              <w:color w:val="FF0000"/>
              <w:szCs w:val="22"/>
            </w:rPr>
            <w:t>Technology Funds</w:t>
          </w:r>
        </w:sdtContent>
      </w:sdt>
    </w:p>
    <w:p w:rsidR="006C1940" w:rsidRPr="00C81152" w:rsidRDefault="006C1940" w:rsidP="00B37FA7">
      <w:pPr>
        <w:pStyle w:val="Title"/>
        <w:ind w:left="720"/>
        <w:jc w:val="left"/>
        <w:rPr>
          <w:rFonts w:asciiTheme="minorHAnsi" w:hAnsiTheme="minorHAnsi"/>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Pr>
          <w:rFonts w:asciiTheme="minorHAnsi" w:hAnsiTheme="minorHAnsi"/>
          <w:bCs w:val="0"/>
          <w:color w:val="000000" w:themeColor="text1"/>
          <w:sz w:val="22"/>
          <w:szCs w:val="22"/>
        </w:rPr>
        <w:t xml:space="preserve"> </w:t>
      </w:r>
      <w:r w:rsidRPr="00505352">
        <w:rPr>
          <w:rFonts w:asciiTheme="minorHAnsi" w:hAnsiTheme="minorHAnsi"/>
          <w:b w:val="0"/>
          <w:bCs w:val="0"/>
          <w:color w:val="FF0000"/>
          <w:sz w:val="22"/>
          <w:szCs w:val="22"/>
        </w:rPr>
        <w:t>$500</w:t>
      </w:r>
    </w:p>
    <w:p w:rsidR="006C1940" w:rsidRPr="00C81152" w:rsidRDefault="006C1940" w:rsidP="00B37FA7">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764073244"/>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00FA7A81">
            <w:rPr>
              <w:rStyle w:val="Style3"/>
              <w:b w:val="0"/>
              <w:color w:val="FF0000"/>
              <w:szCs w:val="22"/>
            </w:rPr>
            <w:t>M</w:t>
          </w:r>
        </w:sdtContent>
      </w:sdt>
    </w:p>
    <w:p w:rsidR="006C1940" w:rsidRDefault="006C1940" w:rsidP="008B2614">
      <w:pPr>
        <w:spacing w:after="0" w:line="240" w:lineRule="auto"/>
        <w:rPr>
          <w:color w:val="000000" w:themeColor="text1"/>
        </w:rPr>
      </w:pPr>
    </w:p>
    <w:p w:rsidR="00884BF6" w:rsidRPr="00C81152" w:rsidRDefault="00884BF6" w:rsidP="00884BF6">
      <w:pPr>
        <w:pStyle w:val="NoSpacing"/>
        <w:numPr>
          <w:ilvl w:val="0"/>
          <w:numId w:val="20"/>
        </w:numPr>
        <w:ind w:left="720"/>
        <w:rPr>
          <w:b/>
          <w:color w:val="000000" w:themeColor="text1"/>
        </w:rPr>
      </w:pPr>
      <w:r w:rsidRPr="00C81152">
        <w:rPr>
          <w:b/>
          <w:color w:val="000000" w:themeColor="text1"/>
        </w:rPr>
        <w:t xml:space="preserve">Initiative Title:  </w:t>
      </w:r>
      <w:r w:rsidR="0019377D" w:rsidRPr="0019377D">
        <w:rPr>
          <w:color w:val="FF0000"/>
        </w:rPr>
        <w:t>Online Student</w:t>
      </w:r>
      <w:r w:rsidRPr="0019377D">
        <w:rPr>
          <w:color w:val="FF0000"/>
        </w:rPr>
        <w:t xml:space="preserve"> ac</w:t>
      </w:r>
      <w:r w:rsidR="0019377D" w:rsidRPr="0019377D">
        <w:rPr>
          <w:color w:val="FF0000"/>
        </w:rPr>
        <w:t>cess to SPSS</w:t>
      </w:r>
    </w:p>
    <w:p w:rsidR="00884BF6" w:rsidRPr="00C81152" w:rsidRDefault="00884BF6" w:rsidP="00884BF6">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PSY140</w:t>
      </w:r>
      <w:r w:rsidR="0019377D">
        <w:rPr>
          <w:rFonts w:eastAsia="Calibri" w:cs="Times New Roman"/>
          <w:color w:val="FF0000"/>
        </w:rPr>
        <w:t>9</w:t>
      </w:r>
    </w:p>
    <w:p w:rsidR="00884BF6" w:rsidRPr="00C81152" w:rsidRDefault="00884BF6" w:rsidP="00884BF6">
      <w:pPr>
        <w:pStyle w:val="NoSpacing"/>
        <w:ind w:left="720"/>
        <w:rPr>
          <w:b/>
          <w:color w:val="000000" w:themeColor="text1"/>
        </w:rPr>
      </w:pPr>
      <w:r w:rsidRPr="00C81152">
        <w:rPr>
          <w:b/>
          <w:color w:val="000000" w:themeColor="text1"/>
        </w:rPr>
        <w:t xml:space="preserve">Links to Finding: </w:t>
      </w:r>
      <w:r w:rsidRPr="00C81152">
        <w:rPr>
          <w:color w:val="FF0000"/>
        </w:rPr>
        <w:t xml:space="preserve">Finding </w:t>
      </w:r>
      <w:r>
        <w:rPr>
          <w:color w:val="FF0000"/>
        </w:rPr>
        <w:t xml:space="preserve"># </w:t>
      </w:r>
      <w:r w:rsidR="0019377D">
        <w:rPr>
          <w:color w:val="FF0000"/>
        </w:rPr>
        <w:t>8</w:t>
      </w:r>
      <w:r w:rsidRPr="00C81152">
        <w:rPr>
          <w:color w:val="FF0000"/>
        </w:rPr>
        <w:t xml:space="preserve"> </w:t>
      </w:r>
      <w:r w:rsidR="0019377D">
        <w:rPr>
          <w:color w:val="FF0000"/>
        </w:rPr>
        <w:t>-</w:t>
      </w:r>
      <w:r w:rsidRPr="00C81152">
        <w:rPr>
          <w:color w:val="FF0000"/>
        </w:rPr>
        <w:t xml:space="preserve"> </w:t>
      </w:r>
      <w:r w:rsidR="0019377D">
        <w:rPr>
          <w:rFonts w:eastAsia="Calibri" w:cs="Times New Roman"/>
          <w:color w:val="FF0000"/>
        </w:rPr>
        <w:t>Online student can’t use the SPSS software to do required homework</w:t>
      </w:r>
      <w:r w:rsidRPr="00C81152">
        <w:rPr>
          <w:rFonts w:eastAsia="Calibri" w:cs="Times New Roman"/>
          <w:color w:val="FF0000"/>
        </w:rPr>
        <w:t>.</w:t>
      </w:r>
    </w:p>
    <w:p w:rsidR="00884BF6" w:rsidRPr="00C81152" w:rsidRDefault="00884BF6" w:rsidP="00884BF6">
      <w:pPr>
        <w:pStyle w:val="NoSpacing"/>
        <w:ind w:left="720"/>
        <w:rPr>
          <w:b/>
          <w:color w:val="000000" w:themeColor="text1"/>
        </w:rPr>
      </w:pPr>
      <w:r w:rsidRPr="00C81152">
        <w:rPr>
          <w:b/>
          <w:color w:val="000000" w:themeColor="text1"/>
        </w:rPr>
        <w:t xml:space="preserve">Initiative Finding Link: </w:t>
      </w:r>
      <w:r>
        <w:rPr>
          <w:rFonts w:eastAsia="Calibri" w:cs="Times New Roman"/>
          <w:color w:val="FF0000"/>
        </w:rPr>
        <w:t>PSYF150</w:t>
      </w:r>
      <w:r w:rsidR="0019377D">
        <w:rPr>
          <w:rFonts w:eastAsia="Calibri" w:cs="Times New Roman"/>
          <w:color w:val="FF0000"/>
        </w:rPr>
        <w:t>8</w:t>
      </w:r>
    </w:p>
    <w:p w:rsidR="00884BF6" w:rsidRPr="00C81152" w:rsidRDefault="00884BF6" w:rsidP="00884BF6">
      <w:pPr>
        <w:pStyle w:val="NoSpacing"/>
        <w:ind w:left="720"/>
        <w:rPr>
          <w:b/>
          <w:color w:val="000000" w:themeColor="text1"/>
        </w:rPr>
      </w:pPr>
      <w:r w:rsidRPr="00C81152">
        <w:rPr>
          <w:b/>
          <w:color w:val="000000" w:themeColor="text1"/>
        </w:rPr>
        <w:t xml:space="preserve">Initiative Action:  </w:t>
      </w:r>
      <w:r w:rsidRPr="00C81152">
        <w:rPr>
          <w:rFonts w:eastAsia="Calibri" w:cs="Times New Roman"/>
          <w:color w:val="FF0000"/>
        </w:rPr>
        <w:t xml:space="preserve">Provide </w:t>
      </w:r>
      <w:r w:rsidR="0019377D">
        <w:rPr>
          <w:rFonts w:eastAsia="Calibri" w:cs="Times New Roman"/>
          <w:color w:val="FF0000"/>
        </w:rPr>
        <w:t>online student access to SPSS off-campus</w:t>
      </w:r>
      <w:r w:rsidRPr="00C81152">
        <w:rPr>
          <w:rFonts w:eastAsia="Calibri" w:cs="Times New Roman"/>
          <w:color w:val="FF0000"/>
        </w:rPr>
        <w:t>.</w:t>
      </w:r>
      <w:r w:rsidR="0019377D">
        <w:rPr>
          <w:rFonts w:eastAsia="Calibri" w:cs="Times New Roman"/>
          <w:color w:val="FF0000"/>
        </w:rPr>
        <w:t xml:space="preserve"> We have the unlimited license for SPSS, but we need to have an SPSS server setup to host SPSS for online students. </w:t>
      </w:r>
    </w:p>
    <w:p w:rsidR="00884BF6" w:rsidRPr="00C81152" w:rsidRDefault="00884BF6" w:rsidP="00884BF6">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t xml:space="preserve">Timeline: </w:t>
      </w:r>
      <w:r w:rsidRPr="00C81152">
        <w:rPr>
          <w:rFonts w:asciiTheme="minorHAnsi" w:eastAsia="Calibri" w:hAnsiTheme="minorHAnsi"/>
          <w:b w:val="0"/>
          <w:color w:val="FF0000"/>
          <w:sz w:val="22"/>
          <w:szCs w:val="22"/>
        </w:rPr>
        <w:t>2014-2015</w:t>
      </w:r>
    </w:p>
    <w:p w:rsidR="00884BF6" w:rsidRPr="00C81152" w:rsidRDefault="00884BF6" w:rsidP="00884BF6">
      <w:pPr>
        <w:pStyle w:val="NoSpacing"/>
        <w:ind w:left="720"/>
        <w:rPr>
          <w:b/>
          <w:color w:val="000000" w:themeColor="text1"/>
        </w:rPr>
      </w:pPr>
      <w:r w:rsidRPr="00C81152">
        <w:rPr>
          <w:b/>
          <w:color w:val="000000" w:themeColor="text1"/>
        </w:rPr>
        <w:t xml:space="preserve">Expected Benefits:  </w:t>
      </w:r>
      <w:r w:rsidRPr="00C81152">
        <w:rPr>
          <w:rFonts w:eastAsia="Calibri" w:cs="Times New Roman"/>
          <w:color w:val="FF0000"/>
        </w:rPr>
        <w:t xml:space="preserve">Increased </w:t>
      </w:r>
      <w:r w:rsidR="0019377D">
        <w:rPr>
          <w:rFonts w:eastAsia="Calibri" w:cs="Times New Roman"/>
          <w:color w:val="FF0000"/>
        </w:rPr>
        <w:t>student</w:t>
      </w:r>
      <w:r w:rsidRPr="00C81152">
        <w:rPr>
          <w:rFonts w:eastAsia="Calibri" w:cs="Times New Roman"/>
          <w:color w:val="FF0000"/>
        </w:rPr>
        <w:t xml:space="preserve"> use of SPSS in their classes, which will provide students with competence in the use of SPSS, a widely-used statistical package in the academic and research community.</w:t>
      </w:r>
    </w:p>
    <w:p w:rsidR="00884BF6" w:rsidRPr="00C81152" w:rsidRDefault="00884BF6" w:rsidP="00884BF6">
      <w:pPr>
        <w:pStyle w:val="Title"/>
        <w:ind w:left="720"/>
        <w:jc w:val="left"/>
        <w:rPr>
          <w:rStyle w:val="Style2"/>
          <w:rFonts w:cstheme="minorHAnsi"/>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671383264"/>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505352">
            <w:rPr>
              <w:rStyle w:val="Style2"/>
              <w:b w:val="0"/>
              <w:color w:val="FF0000"/>
              <w:szCs w:val="22"/>
            </w:rPr>
            <w:t>Technology Funds</w:t>
          </w:r>
        </w:sdtContent>
      </w:sdt>
    </w:p>
    <w:p w:rsidR="00884BF6" w:rsidRPr="00C81152" w:rsidRDefault="00884BF6" w:rsidP="00884BF6">
      <w:pPr>
        <w:pStyle w:val="Title"/>
        <w:ind w:left="720"/>
        <w:jc w:val="left"/>
        <w:rPr>
          <w:rFonts w:asciiTheme="minorHAnsi" w:hAnsiTheme="minorHAnsi"/>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Pr>
          <w:rFonts w:asciiTheme="minorHAnsi" w:hAnsiTheme="minorHAnsi"/>
          <w:bCs w:val="0"/>
          <w:color w:val="000000" w:themeColor="text1"/>
          <w:sz w:val="22"/>
          <w:szCs w:val="22"/>
        </w:rPr>
        <w:t xml:space="preserve"> </w:t>
      </w:r>
      <w:r w:rsidRPr="00505352">
        <w:rPr>
          <w:rFonts w:asciiTheme="minorHAnsi" w:hAnsiTheme="minorHAnsi"/>
          <w:b w:val="0"/>
          <w:bCs w:val="0"/>
          <w:color w:val="FF0000"/>
          <w:sz w:val="22"/>
          <w:szCs w:val="22"/>
        </w:rPr>
        <w:t>$</w:t>
      </w:r>
      <w:r w:rsidR="0019377D">
        <w:rPr>
          <w:rFonts w:asciiTheme="minorHAnsi" w:hAnsiTheme="minorHAnsi"/>
          <w:b w:val="0"/>
          <w:bCs w:val="0"/>
          <w:color w:val="FF0000"/>
          <w:sz w:val="22"/>
          <w:szCs w:val="22"/>
        </w:rPr>
        <w:t>1200</w:t>
      </w:r>
    </w:p>
    <w:p w:rsidR="00884BF6" w:rsidRPr="0019377D" w:rsidRDefault="00884BF6" w:rsidP="0019377D">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1479450631"/>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sidR="0019377D">
            <w:rPr>
              <w:rStyle w:val="Style3"/>
              <w:b w:val="0"/>
              <w:color w:val="FF0000"/>
              <w:szCs w:val="22"/>
            </w:rPr>
            <w:t>M</w:t>
          </w:r>
        </w:sdtContent>
      </w:sdt>
    </w:p>
    <w:p w:rsidR="00884BF6" w:rsidRDefault="00884BF6" w:rsidP="008B2614">
      <w:pPr>
        <w:spacing w:after="0" w:line="240" w:lineRule="auto"/>
        <w:rPr>
          <w:color w:val="000000" w:themeColor="text1"/>
        </w:rPr>
      </w:pPr>
    </w:p>
    <w:p w:rsidR="00EE38E7" w:rsidRPr="00C81152" w:rsidRDefault="00EE38E7" w:rsidP="00EE38E7">
      <w:pPr>
        <w:pStyle w:val="NoSpacing"/>
        <w:numPr>
          <w:ilvl w:val="0"/>
          <w:numId w:val="20"/>
        </w:numPr>
        <w:ind w:left="720"/>
        <w:rPr>
          <w:b/>
          <w:color w:val="000000" w:themeColor="text1"/>
        </w:rPr>
      </w:pPr>
      <w:r w:rsidRPr="00C81152">
        <w:rPr>
          <w:b/>
          <w:color w:val="000000" w:themeColor="text1"/>
        </w:rPr>
        <w:t xml:space="preserve">Initiative Title:  </w:t>
      </w:r>
      <w:r w:rsidRPr="00EE38E7">
        <w:rPr>
          <w:color w:val="FF0000"/>
        </w:rPr>
        <w:t>Larger Monitors and Improved Hardware</w:t>
      </w:r>
      <w:r w:rsidR="00462AF4">
        <w:rPr>
          <w:color w:val="FF0000"/>
        </w:rPr>
        <w:t xml:space="preserve"> -</w:t>
      </w:r>
      <w:r w:rsidRPr="00EE38E7">
        <w:rPr>
          <w:color w:val="FF0000"/>
        </w:rPr>
        <w:t xml:space="preserve"> Office Computers</w:t>
      </w:r>
    </w:p>
    <w:p w:rsidR="00EE38E7" w:rsidRPr="00C81152" w:rsidRDefault="00EE38E7" w:rsidP="00EE38E7">
      <w:pPr>
        <w:pStyle w:val="NoSpacing"/>
        <w:ind w:left="720"/>
        <w:rPr>
          <w:b/>
          <w:color w:val="000000" w:themeColor="text1"/>
        </w:rPr>
      </w:pPr>
      <w:r w:rsidRPr="00C81152">
        <w:rPr>
          <w:b/>
          <w:color w:val="000000" w:themeColor="text1"/>
        </w:rPr>
        <w:t xml:space="preserve">Initiative ID: </w:t>
      </w:r>
      <w:r w:rsidRPr="00C81152">
        <w:rPr>
          <w:rFonts w:eastAsia="Calibri" w:cs="Times New Roman"/>
          <w:color w:val="FF0000"/>
        </w:rPr>
        <w:t>PSY14</w:t>
      </w:r>
      <w:r w:rsidR="00884BF6">
        <w:rPr>
          <w:rFonts w:eastAsia="Calibri" w:cs="Times New Roman"/>
          <w:color w:val="FF0000"/>
        </w:rPr>
        <w:t>10</w:t>
      </w:r>
    </w:p>
    <w:p w:rsidR="00EE38E7" w:rsidRPr="00C81152" w:rsidRDefault="00EE38E7" w:rsidP="00EE38E7">
      <w:pPr>
        <w:pStyle w:val="NoSpacing"/>
        <w:ind w:left="720"/>
        <w:rPr>
          <w:b/>
          <w:color w:val="000000" w:themeColor="text1"/>
        </w:rPr>
      </w:pPr>
      <w:r w:rsidRPr="00C81152">
        <w:rPr>
          <w:b/>
          <w:color w:val="000000" w:themeColor="text1"/>
        </w:rPr>
        <w:t xml:space="preserve">Links to Finding: </w:t>
      </w:r>
      <w:r w:rsidRPr="00C81152">
        <w:rPr>
          <w:color w:val="FF0000"/>
        </w:rPr>
        <w:t xml:space="preserve">Finding </w:t>
      </w:r>
      <w:r>
        <w:rPr>
          <w:color w:val="FF0000"/>
        </w:rPr>
        <w:t># 7</w:t>
      </w:r>
    </w:p>
    <w:p w:rsidR="00EE38E7" w:rsidRPr="00C81152" w:rsidRDefault="00EE38E7" w:rsidP="00EE38E7">
      <w:pPr>
        <w:pStyle w:val="NoSpacing"/>
        <w:ind w:left="720"/>
        <w:rPr>
          <w:b/>
          <w:color w:val="000000" w:themeColor="text1"/>
        </w:rPr>
      </w:pPr>
      <w:r w:rsidRPr="00C81152">
        <w:rPr>
          <w:b/>
          <w:color w:val="000000" w:themeColor="text1"/>
        </w:rPr>
        <w:t xml:space="preserve">Initiative Finding Link: </w:t>
      </w:r>
      <w:r>
        <w:rPr>
          <w:rFonts w:eastAsia="Calibri" w:cs="Times New Roman"/>
          <w:color w:val="FF0000"/>
        </w:rPr>
        <w:t>PSYF1507</w:t>
      </w:r>
    </w:p>
    <w:p w:rsidR="00EE38E7" w:rsidRPr="00C81152" w:rsidRDefault="00EE38E7" w:rsidP="00EE38E7">
      <w:pPr>
        <w:pStyle w:val="NoSpacing"/>
        <w:ind w:left="720"/>
        <w:rPr>
          <w:b/>
          <w:color w:val="000000" w:themeColor="text1"/>
        </w:rPr>
      </w:pPr>
      <w:r w:rsidRPr="00C81152">
        <w:rPr>
          <w:b/>
          <w:color w:val="000000" w:themeColor="text1"/>
        </w:rPr>
        <w:t xml:space="preserve">Initiative Action:  </w:t>
      </w:r>
      <w:r>
        <w:rPr>
          <w:rFonts w:eastAsia="Calibri" w:cs="Times New Roman"/>
          <w:color w:val="FF0000"/>
        </w:rPr>
        <w:t>Upgrade</w:t>
      </w:r>
      <w:r w:rsidRPr="00C81152">
        <w:rPr>
          <w:rFonts w:eastAsia="Calibri" w:cs="Times New Roman"/>
          <w:color w:val="FF0000"/>
        </w:rPr>
        <w:t xml:space="preserve"> </w:t>
      </w:r>
      <w:r>
        <w:rPr>
          <w:rFonts w:eastAsia="Calibri" w:cs="Times New Roman"/>
          <w:color w:val="FF0000"/>
        </w:rPr>
        <w:t xml:space="preserve">psychology </w:t>
      </w:r>
      <w:r w:rsidRPr="00C81152">
        <w:rPr>
          <w:rFonts w:eastAsia="Calibri" w:cs="Times New Roman"/>
          <w:color w:val="FF0000"/>
        </w:rPr>
        <w:t>instructor</w:t>
      </w:r>
      <w:r>
        <w:rPr>
          <w:rFonts w:eastAsia="Calibri" w:cs="Times New Roman"/>
          <w:color w:val="FF0000"/>
        </w:rPr>
        <w:t xml:space="preserve">’s </w:t>
      </w:r>
      <w:r w:rsidR="00462AF4">
        <w:rPr>
          <w:rFonts w:eastAsia="Calibri" w:cs="Times New Roman"/>
          <w:color w:val="FF0000"/>
        </w:rPr>
        <w:t xml:space="preserve">office </w:t>
      </w:r>
      <w:r>
        <w:rPr>
          <w:rFonts w:eastAsia="Calibri" w:cs="Times New Roman"/>
          <w:color w:val="FF0000"/>
        </w:rPr>
        <w:t>computer hardware with larger monitors, improved computer performanc</w:t>
      </w:r>
      <w:r w:rsidR="00462AF4">
        <w:rPr>
          <w:rFonts w:eastAsia="Calibri" w:cs="Times New Roman"/>
          <w:color w:val="FF0000"/>
        </w:rPr>
        <w:t>e, and printers</w:t>
      </w:r>
      <w:r w:rsidRPr="00C81152">
        <w:rPr>
          <w:rFonts w:eastAsia="Calibri" w:cs="Times New Roman"/>
          <w:color w:val="FF0000"/>
        </w:rPr>
        <w:t>.</w:t>
      </w:r>
    </w:p>
    <w:p w:rsidR="00EE38E7" w:rsidRPr="00C81152" w:rsidRDefault="00EE38E7" w:rsidP="00EE38E7">
      <w:pPr>
        <w:pStyle w:val="Title"/>
        <w:ind w:left="720"/>
        <w:jc w:val="left"/>
        <w:rPr>
          <w:rFonts w:asciiTheme="minorHAnsi" w:hAnsiTheme="minorHAnsi"/>
          <w:color w:val="000000" w:themeColor="text1"/>
          <w:sz w:val="22"/>
          <w:szCs w:val="22"/>
        </w:rPr>
      </w:pPr>
      <w:r w:rsidRPr="00C81152">
        <w:rPr>
          <w:rFonts w:asciiTheme="minorHAnsi" w:hAnsiTheme="minorHAnsi"/>
          <w:color w:val="000000" w:themeColor="text1"/>
          <w:sz w:val="22"/>
          <w:szCs w:val="22"/>
        </w:rPr>
        <w:t xml:space="preserve">Timeline: </w:t>
      </w:r>
      <w:r w:rsidRPr="00C81152">
        <w:rPr>
          <w:rFonts w:asciiTheme="minorHAnsi" w:eastAsia="Calibri" w:hAnsiTheme="minorHAnsi"/>
          <w:b w:val="0"/>
          <w:color w:val="FF0000"/>
          <w:sz w:val="22"/>
          <w:szCs w:val="22"/>
        </w:rPr>
        <w:t>2014-2015</w:t>
      </w:r>
    </w:p>
    <w:p w:rsidR="00EE38E7" w:rsidRPr="00C81152" w:rsidRDefault="00EE38E7" w:rsidP="00EE38E7">
      <w:pPr>
        <w:pStyle w:val="NoSpacing"/>
        <w:ind w:left="720"/>
        <w:rPr>
          <w:b/>
          <w:color w:val="000000" w:themeColor="text1"/>
        </w:rPr>
      </w:pPr>
      <w:r w:rsidRPr="00C81152">
        <w:rPr>
          <w:b/>
          <w:color w:val="000000" w:themeColor="text1"/>
        </w:rPr>
        <w:t xml:space="preserve">Expected Benefits:  </w:t>
      </w:r>
      <w:r>
        <w:rPr>
          <w:rFonts w:eastAsia="Calibri" w:cs="Times New Roman"/>
          <w:color w:val="FF0000"/>
        </w:rPr>
        <w:t>Instructors need to perform complex computer work which requires upgraded hardware to perform job effectively.</w:t>
      </w:r>
    </w:p>
    <w:p w:rsidR="00EE38E7" w:rsidRPr="00C81152" w:rsidRDefault="00EE38E7" w:rsidP="00EE38E7">
      <w:pPr>
        <w:pStyle w:val="Title"/>
        <w:ind w:left="720"/>
        <w:jc w:val="left"/>
        <w:rPr>
          <w:rStyle w:val="Style2"/>
          <w:rFonts w:cstheme="minorHAnsi"/>
          <w:color w:val="000000" w:themeColor="text1"/>
          <w:szCs w:val="22"/>
        </w:rPr>
      </w:pPr>
      <w:r w:rsidRPr="00C81152">
        <w:rPr>
          <w:rFonts w:asciiTheme="minorHAnsi" w:hAnsiTheme="minorHAnsi"/>
          <w:color w:val="000000" w:themeColor="text1"/>
          <w:sz w:val="22"/>
          <w:szCs w:val="22"/>
        </w:rPr>
        <w:t xml:space="preserve">Funding Resource Category:  </w:t>
      </w:r>
      <w:sdt>
        <w:sdtPr>
          <w:rPr>
            <w:rStyle w:val="Style2"/>
            <w:b w:val="0"/>
            <w:color w:val="FF0000"/>
            <w:szCs w:val="22"/>
          </w:rPr>
          <w:id w:val="-955558402"/>
          <w:dropDownList>
            <w:listItem w:displayText="Click here for options" w:value="Click here for options"/>
            <w:listItem w:displayText="No new resources needed" w:value="No new resources needed"/>
            <w:listItem w:displayText="Hourly Instruction Funds" w:value="Hourly Instruction Funds"/>
            <w:listItem w:displayText="Supply Funds" w:value="Supply Funds"/>
            <w:listItem w:displayText="Services(including maintenance contracts)" w:value="Services(including maintenance contracts)"/>
            <w:listItem w:displayText="Equipment-non computer" w:value="Equipment-non computer"/>
            <w:listItem w:displayText="Technology Funds" w:value="Technology Funds"/>
            <w:listItem w:displayText="Facilities Funds" w:value="Facilities Funds"/>
            <w:listItem w:displayText="Staffing Funds" w:value="Staffing Funds"/>
            <w:listItem w:displayText="Grant Funds" w:value="Grant Funds"/>
          </w:dropDownList>
        </w:sdtPr>
        <w:sdtEndPr>
          <w:rPr>
            <w:rStyle w:val="Style2"/>
          </w:rPr>
        </w:sdtEndPr>
        <w:sdtContent>
          <w:r w:rsidRPr="00505352">
            <w:rPr>
              <w:rStyle w:val="Style2"/>
              <w:b w:val="0"/>
              <w:color w:val="FF0000"/>
              <w:szCs w:val="22"/>
            </w:rPr>
            <w:t>Technology Funds</w:t>
          </w:r>
        </w:sdtContent>
      </w:sdt>
    </w:p>
    <w:p w:rsidR="00EE38E7" w:rsidRPr="00C81152" w:rsidRDefault="00EE38E7" w:rsidP="00EE38E7">
      <w:pPr>
        <w:pStyle w:val="Title"/>
        <w:ind w:left="720"/>
        <w:jc w:val="left"/>
        <w:rPr>
          <w:rFonts w:asciiTheme="minorHAnsi" w:hAnsiTheme="minorHAnsi"/>
          <w:bCs w:val="0"/>
          <w:color w:val="000000" w:themeColor="text1"/>
          <w:sz w:val="22"/>
          <w:szCs w:val="22"/>
        </w:rPr>
      </w:pPr>
      <w:r w:rsidRPr="00C81152">
        <w:rPr>
          <w:rFonts w:asciiTheme="minorHAnsi" w:hAnsiTheme="minorHAnsi"/>
          <w:color w:val="000000" w:themeColor="text1"/>
          <w:sz w:val="22"/>
          <w:szCs w:val="22"/>
        </w:rPr>
        <w:t xml:space="preserve">Estimated </w:t>
      </w:r>
      <w:r w:rsidRPr="00C81152">
        <w:rPr>
          <w:rFonts w:asciiTheme="minorHAnsi" w:hAnsiTheme="minorHAnsi"/>
          <w:bCs w:val="0"/>
          <w:color w:val="000000" w:themeColor="text1"/>
          <w:sz w:val="22"/>
          <w:szCs w:val="22"/>
        </w:rPr>
        <w:t>Cost:</w:t>
      </w:r>
      <w:r>
        <w:rPr>
          <w:rFonts w:asciiTheme="minorHAnsi" w:hAnsiTheme="minorHAnsi"/>
          <w:bCs w:val="0"/>
          <w:color w:val="000000" w:themeColor="text1"/>
          <w:sz w:val="22"/>
          <w:szCs w:val="22"/>
        </w:rPr>
        <w:t xml:space="preserve"> </w:t>
      </w:r>
      <w:r w:rsidRPr="00505352">
        <w:rPr>
          <w:rFonts w:asciiTheme="minorHAnsi" w:hAnsiTheme="minorHAnsi"/>
          <w:b w:val="0"/>
          <w:bCs w:val="0"/>
          <w:color w:val="FF0000"/>
          <w:sz w:val="22"/>
          <w:szCs w:val="22"/>
        </w:rPr>
        <w:t>$</w:t>
      </w:r>
      <w:r w:rsidR="00462AF4">
        <w:rPr>
          <w:rFonts w:asciiTheme="minorHAnsi" w:hAnsiTheme="minorHAnsi"/>
          <w:b w:val="0"/>
          <w:bCs w:val="0"/>
          <w:color w:val="FF0000"/>
          <w:sz w:val="22"/>
          <w:szCs w:val="22"/>
        </w:rPr>
        <w:t>1500</w:t>
      </w:r>
    </w:p>
    <w:p w:rsidR="00EE38E7" w:rsidRPr="00C81152" w:rsidRDefault="00EE38E7" w:rsidP="00EE38E7">
      <w:pPr>
        <w:pStyle w:val="Title"/>
        <w:ind w:left="720"/>
        <w:jc w:val="left"/>
        <w:rPr>
          <w:rFonts w:asciiTheme="minorHAnsi" w:hAnsiTheme="minorHAnsi" w:cstheme="minorHAnsi"/>
          <w:color w:val="000000" w:themeColor="text1"/>
          <w:sz w:val="22"/>
          <w:szCs w:val="22"/>
        </w:rPr>
      </w:pPr>
      <w:r w:rsidRPr="00C81152">
        <w:rPr>
          <w:rFonts w:asciiTheme="minorHAnsi" w:hAnsiTheme="minorHAnsi"/>
          <w:color w:val="000000" w:themeColor="text1"/>
          <w:sz w:val="22"/>
          <w:szCs w:val="22"/>
        </w:rPr>
        <w:t xml:space="preserve">Ranking:  </w:t>
      </w:r>
      <w:sdt>
        <w:sdtPr>
          <w:rPr>
            <w:rStyle w:val="Style3"/>
            <w:b w:val="0"/>
            <w:color w:val="FF0000"/>
            <w:szCs w:val="22"/>
          </w:rPr>
          <w:id w:val="1303736941"/>
          <w:dropDownList>
            <w:listItem w:displayText="Click here for options" w:value="Click here for options"/>
            <w:listItem w:displayText="R" w:value="R"/>
            <w:listItem w:displayText="H" w:value="H"/>
            <w:listItem w:displayText="M" w:value="M"/>
            <w:listItem w:displayText="L" w:value="L"/>
          </w:dropDownList>
        </w:sdtPr>
        <w:sdtEndPr>
          <w:rPr>
            <w:rStyle w:val="Style3"/>
          </w:rPr>
        </w:sdtEndPr>
        <w:sdtContent>
          <w:r>
            <w:rPr>
              <w:rStyle w:val="Style3"/>
              <w:b w:val="0"/>
              <w:color w:val="FF0000"/>
              <w:szCs w:val="22"/>
            </w:rPr>
            <w:t>L</w:t>
          </w:r>
        </w:sdtContent>
      </w:sdt>
    </w:p>
    <w:p w:rsidR="00EE38E7" w:rsidRDefault="00EE38E7" w:rsidP="008B2614">
      <w:pPr>
        <w:spacing w:after="0" w:line="240" w:lineRule="auto"/>
        <w:rPr>
          <w:color w:val="000000" w:themeColor="text1"/>
        </w:rPr>
      </w:pPr>
    </w:p>
    <w:p w:rsidR="00EE38E7" w:rsidRDefault="00EE38E7" w:rsidP="008B2614">
      <w:pPr>
        <w:spacing w:after="0" w:line="240" w:lineRule="auto"/>
        <w:rPr>
          <w:color w:val="000000" w:themeColor="text1"/>
        </w:rPr>
      </w:pPr>
    </w:p>
    <w:p w:rsidR="0090554A" w:rsidRDefault="0090554A" w:rsidP="008B2614">
      <w:pPr>
        <w:spacing w:after="0" w:line="240" w:lineRule="auto"/>
        <w:rPr>
          <w:color w:val="000000" w:themeColor="text1"/>
        </w:rPr>
      </w:pPr>
    </w:p>
    <w:p w:rsidR="0090554A" w:rsidRPr="00C81152" w:rsidRDefault="0090554A" w:rsidP="008B2614">
      <w:pPr>
        <w:spacing w:after="0" w:line="240" w:lineRule="auto"/>
        <w:rPr>
          <w:color w:val="000000" w:themeColor="text1"/>
        </w:rPr>
      </w:pPr>
    </w:p>
    <w:p w:rsidR="00DD7BA6" w:rsidRDefault="00DD7BA6" w:rsidP="001740D7">
      <w:pPr>
        <w:spacing w:after="0" w:line="240" w:lineRule="auto"/>
        <w:rPr>
          <w:b/>
          <w:u w:val="single"/>
        </w:rPr>
      </w:pPr>
      <w:r>
        <w:rPr>
          <w:b/>
          <w:u w:val="single"/>
        </w:rPr>
        <w:lastRenderedPageBreak/>
        <w:t>Section VI – Process Assessment</w:t>
      </w:r>
    </w:p>
    <w:p w:rsidR="00115EA3" w:rsidRPr="00653868" w:rsidRDefault="00115EA3" w:rsidP="001740D7">
      <w:pPr>
        <w:spacing w:after="0" w:line="240" w:lineRule="auto"/>
        <w:rPr>
          <w:sz w:val="18"/>
          <w:szCs w:val="18"/>
        </w:rPr>
      </w:pPr>
    </w:p>
    <w:p w:rsidR="00DD7BA6" w:rsidRPr="001740D7" w:rsidRDefault="001740D7" w:rsidP="009647A0">
      <w:pPr>
        <w:pStyle w:val="ListParagraph"/>
        <w:numPr>
          <w:ilvl w:val="0"/>
          <w:numId w:val="5"/>
        </w:numPr>
        <w:spacing w:after="0"/>
        <w:rPr>
          <w:b/>
        </w:rPr>
      </w:pPr>
      <w:r>
        <w:rPr>
          <w:b/>
        </w:rPr>
        <w:t xml:space="preserve">How </w:t>
      </w:r>
      <w:r w:rsidR="00DD7BA6" w:rsidRPr="001740D7">
        <w:rPr>
          <w:b/>
        </w:rPr>
        <w:t xml:space="preserve">have the changes in the program review process this year worked for your area? </w:t>
      </w:r>
    </w:p>
    <w:p w:rsidR="00F73BF1" w:rsidRPr="007873A3" w:rsidRDefault="00E72A04" w:rsidP="007873A3">
      <w:pPr>
        <w:pStyle w:val="ListParagraph"/>
        <w:spacing w:after="0" w:line="240" w:lineRule="auto"/>
        <w:jc w:val="both"/>
        <w:rPr>
          <w:color w:val="FF0000"/>
        </w:rPr>
      </w:pPr>
      <w:r w:rsidRPr="007873A3">
        <w:rPr>
          <w:color w:val="FF0000"/>
        </w:rPr>
        <w:t xml:space="preserve">The </w:t>
      </w:r>
      <w:r w:rsidR="00A15E51" w:rsidRPr="007873A3">
        <w:rPr>
          <w:color w:val="FF0000"/>
        </w:rPr>
        <w:t>new 2014/2015</w:t>
      </w:r>
      <w:r w:rsidRPr="007873A3">
        <w:rPr>
          <w:color w:val="FF0000"/>
        </w:rPr>
        <w:t xml:space="preserve"> </w:t>
      </w:r>
      <w:r w:rsidR="0036592A" w:rsidRPr="007873A3">
        <w:rPr>
          <w:color w:val="FF0000"/>
        </w:rPr>
        <w:t xml:space="preserve">program review </w:t>
      </w:r>
      <w:r w:rsidR="00196ECF" w:rsidRPr="007873A3">
        <w:rPr>
          <w:color w:val="FF0000"/>
        </w:rPr>
        <w:t>format</w:t>
      </w:r>
      <w:r w:rsidRPr="007873A3">
        <w:rPr>
          <w:color w:val="FF0000"/>
        </w:rPr>
        <w:t xml:space="preserve"> is </w:t>
      </w:r>
      <w:r w:rsidR="00A15E51" w:rsidRPr="007873A3">
        <w:rPr>
          <w:color w:val="FF0000"/>
        </w:rPr>
        <w:t>impossible to complete without re</w:t>
      </w:r>
      <w:r w:rsidR="007873A3" w:rsidRPr="007873A3">
        <w:rPr>
          <w:color w:val="FF0000"/>
        </w:rPr>
        <w:t>creating</w:t>
      </w:r>
      <w:r w:rsidR="00A15E51" w:rsidRPr="007873A3">
        <w:rPr>
          <w:color w:val="FF0000"/>
        </w:rPr>
        <w:t xml:space="preserve"> an entirely new </w:t>
      </w:r>
      <w:r w:rsidR="0036592A" w:rsidRPr="007873A3">
        <w:rPr>
          <w:color w:val="FF0000"/>
        </w:rPr>
        <w:t xml:space="preserve">and </w:t>
      </w:r>
      <w:r w:rsidR="00A15E51" w:rsidRPr="007873A3">
        <w:rPr>
          <w:color w:val="FF0000"/>
        </w:rPr>
        <w:t>full program review. The time required to complete the new program review form</w:t>
      </w:r>
      <w:r w:rsidR="0036592A" w:rsidRPr="007873A3">
        <w:rPr>
          <w:color w:val="FF0000"/>
        </w:rPr>
        <w:t>at</w:t>
      </w:r>
      <w:r w:rsidR="00A15E51" w:rsidRPr="007873A3">
        <w:rPr>
          <w:color w:val="FF0000"/>
        </w:rPr>
        <w:t xml:space="preserve"> is extreme </w:t>
      </w:r>
      <w:r w:rsidRPr="007873A3">
        <w:rPr>
          <w:color w:val="FF0000"/>
        </w:rPr>
        <w:t xml:space="preserve">and </w:t>
      </w:r>
      <w:r w:rsidR="00A15E51" w:rsidRPr="007873A3">
        <w:rPr>
          <w:color w:val="FF0000"/>
        </w:rPr>
        <w:t xml:space="preserve">prohibitively </w:t>
      </w:r>
      <w:r w:rsidR="00906601" w:rsidRPr="007873A3">
        <w:rPr>
          <w:color w:val="FF0000"/>
        </w:rPr>
        <w:t>time consuming to use</w:t>
      </w:r>
      <w:r w:rsidR="00F73BF1" w:rsidRPr="007873A3">
        <w:rPr>
          <w:color w:val="FF0000"/>
        </w:rPr>
        <w:t xml:space="preserve">. </w:t>
      </w:r>
    </w:p>
    <w:p w:rsidR="00A15E51" w:rsidRPr="00E72A04" w:rsidRDefault="00A15E51" w:rsidP="001740D7">
      <w:pPr>
        <w:pStyle w:val="ListParagraph"/>
        <w:spacing w:after="0" w:line="240" w:lineRule="auto"/>
        <w:ind w:left="1080"/>
        <w:jc w:val="both"/>
        <w:rPr>
          <w:b/>
          <w:color w:val="FF0000"/>
        </w:rPr>
      </w:pPr>
    </w:p>
    <w:p w:rsidR="00DD7BA6" w:rsidRDefault="00DD7BA6" w:rsidP="009647A0">
      <w:pPr>
        <w:pStyle w:val="ListParagraph"/>
        <w:numPr>
          <w:ilvl w:val="0"/>
          <w:numId w:val="5"/>
        </w:numPr>
        <w:spacing w:after="120" w:line="240" w:lineRule="auto"/>
        <w:contextualSpacing w:val="0"/>
        <w:jc w:val="both"/>
        <w:rPr>
          <w:b/>
        </w:rPr>
      </w:pPr>
      <w:r w:rsidRPr="00115EA3">
        <w:rPr>
          <w:b/>
        </w:rPr>
        <w:t xml:space="preserve"> How would you improve the program review process based on this experience?</w:t>
      </w:r>
    </w:p>
    <w:p w:rsidR="00196ECF" w:rsidRPr="008B2614" w:rsidRDefault="00E72A04" w:rsidP="007873A3">
      <w:pPr>
        <w:pStyle w:val="ListParagraph"/>
        <w:spacing w:after="0" w:line="240" w:lineRule="auto"/>
        <w:jc w:val="both"/>
      </w:pPr>
      <w:r w:rsidRPr="008B2614">
        <w:t xml:space="preserve">Simplify the </w:t>
      </w:r>
      <w:r w:rsidR="00196ECF" w:rsidRPr="008B2614">
        <w:t xml:space="preserve">answer </w:t>
      </w:r>
      <w:r w:rsidRPr="008B2614">
        <w:t>form dramatically. The answers should fit within a 5 page document. Put the program review</w:t>
      </w:r>
      <w:r w:rsidR="00196ECF" w:rsidRPr="008B2614">
        <w:t xml:space="preserve"> answers</w:t>
      </w:r>
      <w:r w:rsidRPr="008B2614">
        <w:t>, program review instructions, and appeals in separate documents.</w:t>
      </w:r>
      <w:r w:rsidR="00196ECF" w:rsidRPr="008B2614">
        <w:t xml:space="preserve"> It would be useful to have SLO data summar</w:t>
      </w:r>
      <w:r w:rsidR="00D8512F" w:rsidRPr="008B2614">
        <w:t>y report</w:t>
      </w:r>
      <w:r w:rsidR="00196ECF" w:rsidRPr="008B2614">
        <w:t xml:space="preserve"> to be able to </w:t>
      </w:r>
      <w:r w:rsidR="00D8512F" w:rsidRPr="008B2614">
        <w:t xml:space="preserve">effectively </w:t>
      </w:r>
      <w:r w:rsidR="00196ECF" w:rsidRPr="008B2614">
        <w:t>answer the SLO questions in the program review.</w:t>
      </w:r>
      <w:r w:rsidR="00F73BF1" w:rsidRPr="008B2614">
        <w:t xml:space="preserve"> The new program rating rubric </w:t>
      </w:r>
      <w:r w:rsidR="00D8512F" w:rsidRPr="008B2614">
        <w:t xml:space="preserve">format size </w:t>
      </w:r>
      <w:r w:rsidR="006C475A" w:rsidRPr="008B2614">
        <w:t>takes a great deal of room</w:t>
      </w:r>
      <w:r w:rsidR="00F73BF1" w:rsidRPr="008B2614">
        <w:t>.</w:t>
      </w:r>
      <w:r w:rsidR="003122FA" w:rsidRPr="008B2614">
        <w:t xml:space="preserve"> Maybe the details could be in </w:t>
      </w:r>
      <w:r w:rsidR="006C475A" w:rsidRPr="008B2614">
        <w:t>an</w:t>
      </w:r>
      <w:r w:rsidR="003122FA" w:rsidRPr="008B2614">
        <w:t xml:space="preserve"> instructions file and a </w:t>
      </w:r>
      <w:r w:rsidR="006C475A" w:rsidRPr="008B2614">
        <w:t xml:space="preserve">very </w:t>
      </w:r>
      <w:r w:rsidR="003122FA" w:rsidRPr="008B2614">
        <w:t xml:space="preserve">small </w:t>
      </w:r>
      <w:r w:rsidR="006C475A" w:rsidRPr="008B2614">
        <w:t xml:space="preserve">summary </w:t>
      </w:r>
      <w:r w:rsidR="003122FA" w:rsidRPr="008B2614">
        <w:t xml:space="preserve">chart could be used in </w:t>
      </w:r>
      <w:r w:rsidR="006C475A" w:rsidRPr="008B2614">
        <w:t>an</w:t>
      </w:r>
      <w:r w:rsidR="003122FA" w:rsidRPr="008B2614">
        <w:t xml:space="preserve"> answers file.</w:t>
      </w:r>
    </w:p>
    <w:p w:rsidR="00F73BF1" w:rsidRPr="00E72A04" w:rsidRDefault="00F73BF1" w:rsidP="00E72A04">
      <w:pPr>
        <w:pStyle w:val="ListParagraph"/>
        <w:spacing w:after="0" w:line="240" w:lineRule="auto"/>
        <w:ind w:left="1080"/>
        <w:jc w:val="both"/>
        <w:rPr>
          <w:b/>
          <w:color w:val="FF0000"/>
        </w:rPr>
      </w:pPr>
    </w:p>
    <w:p w:rsidR="00AC49B2" w:rsidRPr="00F73BF1" w:rsidRDefault="00AC49B2" w:rsidP="009647A0">
      <w:pPr>
        <w:pStyle w:val="ListParagraph"/>
        <w:numPr>
          <w:ilvl w:val="0"/>
          <w:numId w:val="5"/>
        </w:numPr>
        <w:spacing w:after="0" w:line="240" w:lineRule="auto"/>
        <w:jc w:val="both"/>
        <w:rPr>
          <w:b/>
        </w:rPr>
      </w:pPr>
      <w:r>
        <w:rPr>
          <w:b/>
        </w:rPr>
        <w:t>Appeals</w:t>
      </w:r>
    </w:p>
    <w:p w:rsidR="006D2D30" w:rsidRDefault="006D2D30" w:rsidP="00F73BF1">
      <w:pPr>
        <w:pStyle w:val="ListParagraph"/>
        <w:spacing w:after="0" w:line="240" w:lineRule="auto"/>
        <w:jc w:val="both"/>
      </w:pPr>
      <w:r w:rsidRPr="003F14A7">
        <w:t>After the program review process is complete, your program has the right to appeal the ranking of initiatives (i.e. initiatives that should have been ranked high but were not, initiatives that were ranked high but should not have been), the division’s decision to support/not support program discontinuance, or the process (either within the department/program or the division) itself.</w:t>
      </w:r>
      <w:r>
        <w:t xml:space="preserve">  </w:t>
      </w:r>
    </w:p>
    <w:p w:rsidR="00AC49B2" w:rsidRDefault="00AC49B2" w:rsidP="00F73BF1">
      <w:pPr>
        <w:pStyle w:val="ListParagraph"/>
        <w:spacing w:after="0" w:line="240" w:lineRule="auto"/>
        <w:jc w:val="both"/>
      </w:pPr>
    </w:p>
    <w:p w:rsidR="00AC49B2" w:rsidRPr="00AC49B2" w:rsidRDefault="00AC49B2" w:rsidP="008B2614">
      <w:pPr>
        <w:pStyle w:val="ListParagraph"/>
        <w:spacing w:after="0" w:line="240" w:lineRule="auto"/>
        <w:jc w:val="both"/>
      </w:pPr>
      <w:r>
        <w:t xml:space="preserve">If you choose to appeal, please complete the </w:t>
      </w:r>
      <w:r w:rsidR="00D77FA8">
        <w:t>Appeals</w:t>
      </w:r>
      <w:r>
        <w:t xml:space="preserve"> form</w:t>
      </w:r>
      <w:r w:rsidR="00D77FA8">
        <w:t xml:space="preserve"> (Appendix E)</w:t>
      </w:r>
      <w:r>
        <w:t xml:space="preserve"> that explains and supports your position.  Forms are located at</w:t>
      </w:r>
      <w:r w:rsidR="008B2614">
        <w:t xml:space="preserve"> the Program Review VC website. </w:t>
      </w:r>
      <w:r>
        <w:t>The appeal will be handled at the next higher level of the program review process.</w:t>
      </w:r>
    </w:p>
    <w:p w:rsidR="00653868" w:rsidRDefault="00653868" w:rsidP="00DC541D">
      <w:pPr>
        <w:spacing w:after="0"/>
        <w:rPr>
          <w:b/>
          <w:u w:val="single"/>
        </w:rPr>
      </w:pPr>
    </w:p>
    <w:p w:rsidR="00E26556" w:rsidRPr="00847D2E" w:rsidRDefault="00847D2E" w:rsidP="00DC541D">
      <w:pPr>
        <w:spacing w:after="0"/>
        <w:rPr>
          <w:u w:val="single"/>
        </w:rPr>
      </w:pPr>
      <w:r w:rsidRPr="00847D2E">
        <w:rPr>
          <w:b/>
          <w:u w:val="single"/>
        </w:rPr>
        <w:t xml:space="preserve">VII </w:t>
      </w:r>
      <w:r w:rsidR="004F3A99">
        <w:rPr>
          <w:b/>
          <w:u w:val="single"/>
        </w:rPr>
        <w:t>–</w:t>
      </w:r>
      <w:r w:rsidRPr="00847D2E">
        <w:rPr>
          <w:b/>
          <w:u w:val="single"/>
        </w:rPr>
        <w:t xml:space="preserve"> </w:t>
      </w:r>
      <w:r w:rsidR="00004EF2">
        <w:rPr>
          <w:b/>
          <w:u w:val="single"/>
        </w:rPr>
        <w:t>Submission Verification</w:t>
      </w:r>
    </w:p>
    <w:p w:rsidR="00A5532B" w:rsidRPr="008B2614" w:rsidRDefault="00A5532B" w:rsidP="00DC541D">
      <w:pPr>
        <w:spacing w:after="0"/>
        <w:rPr>
          <w:b/>
          <w:sz w:val="16"/>
          <w:szCs w:val="16"/>
        </w:rPr>
      </w:pPr>
    </w:p>
    <w:p w:rsidR="00E26556" w:rsidRPr="00EF2620" w:rsidRDefault="00E26556" w:rsidP="00DC541D">
      <w:pPr>
        <w:spacing w:after="0"/>
        <w:rPr>
          <w:b/>
        </w:rPr>
      </w:pPr>
      <w:r w:rsidRPr="00EF2620">
        <w:rPr>
          <w:b/>
        </w:rPr>
        <w:t>Program/Department:</w:t>
      </w:r>
      <w:r w:rsidR="000B7599">
        <w:rPr>
          <w:b/>
        </w:rPr>
        <w:t xml:space="preserve"> Psychology/Behavioral Sciences</w:t>
      </w:r>
    </w:p>
    <w:p w:rsidR="00E26556" w:rsidRPr="00EF2620" w:rsidRDefault="00E26556" w:rsidP="00DC541D">
      <w:pPr>
        <w:spacing w:after="0"/>
      </w:pPr>
      <w:r w:rsidRPr="00EF2620">
        <w:rPr>
          <w:b/>
        </w:rPr>
        <w:t xml:space="preserve">Preparer:    </w:t>
      </w:r>
      <w:r w:rsidR="00E72A04">
        <w:rPr>
          <w:b/>
        </w:rPr>
        <w:t>Mark Pauley</w:t>
      </w:r>
    </w:p>
    <w:p w:rsidR="00E26556" w:rsidRPr="00EF2620" w:rsidRDefault="00E26556" w:rsidP="00DC541D">
      <w:pPr>
        <w:spacing w:after="0"/>
        <w:rPr>
          <w:b/>
        </w:rPr>
      </w:pPr>
      <w:r w:rsidRPr="00EF2620">
        <w:rPr>
          <w:b/>
        </w:rPr>
        <w:t xml:space="preserve">Dates met (include email discussions):  </w:t>
      </w:r>
      <w:r w:rsidR="007D65B4">
        <w:rPr>
          <w:b/>
        </w:rPr>
        <w:t>1</w:t>
      </w:r>
      <w:r w:rsidR="00196ECF">
        <w:rPr>
          <w:b/>
        </w:rPr>
        <w:t>-</w:t>
      </w:r>
      <w:r w:rsidR="007D65B4">
        <w:rPr>
          <w:b/>
        </w:rPr>
        <w:t>29</w:t>
      </w:r>
      <w:r w:rsidR="00196ECF">
        <w:rPr>
          <w:b/>
        </w:rPr>
        <w:t>-1</w:t>
      </w:r>
      <w:r w:rsidR="007D65B4">
        <w:rPr>
          <w:b/>
        </w:rPr>
        <w:t>5</w:t>
      </w:r>
      <w:r w:rsidR="00196ECF">
        <w:rPr>
          <w:b/>
        </w:rPr>
        <w:t xml:space="preserve">, </w:t>
      </w:r>
      <w:r w:rsidR="007D65B4">
        <w:rPr>
          <w:b/>
        </w:rPr>
        <w:t>2</w:t>
      </w:r>
      <w:r w:rsidR="00196ECF">
        <w:rPr>
          <w:b/>
        </w:rPr>
        <w:t>-</w:t>
      </w:r>
      <w:r w:rsidR="007D65B4">
        <w:rPr>
          <w:b/>
        </w:rPr>
        <w:t>2</w:t>
      </w:r>
      <w:r w:rsidR="00196ECF">
        <w:rPr>
          <w:b/>
        </w:rPr>
        <w:t>-1</w:t>
      </w:r>
      <w:r w:rsidR="007D65B4">
        <w:rPr>
          <w:b/>
        </w:rPr>
        <w:t>5</w:t>
      </w:r>
      <w:r w:rsidR="00196ECF">
        <w:rPr>
          <w:b/>
        </w:rPr>
        <w:t xml:space="preserve">, </w:t>
      </w:r>
      <w:r w:rsidR="007D65B4">
        <w:rPr>
          <w:b/>
        </w:rPr>
        <w:t>2</w:t>
      </w:r>
      <w:r w:rsidR="00196ECF">
        <w:rPr>
          <w:b/>
        </w:rPr>
        <w:t>-</w:t>
      </w:r>
      <w:r w:rsidR="007D65B4">
        <w:rPr>
          <w:b/>
        </w:rPr>
        <w:t>3</w:t>
      </w:r>
      <w:r w:rsidR="00196ECF">
        <w:rPr>
          <w:b/>
        </w:rPr>
        <w:t>-1</w:t>
      </w:r>
      <w:r w:rsidR="007D65B4">
        <w:rPr>
          <w:b/>
        </w:rPr>
        <w:t>5</w:t>
      </w:r>
      <w:r w:rsidR="00196ECF">
        <w:rPr>
          <w:b/>
        </w:rPr>
        <w:t xml:space="preserve">, </w:t>
      </w:r>
      <w:r w:rsidR="007D65B4">
        <w:rPr>
          <w:b/>
        </w:rPr>
        <w:t>2</w:t>
      </w:r>
      <w:r w:rsidR="00196ECF">
        <w:rPr>
          <w:b/>
        </w:rPr>
        <w:t>-</w:t>
      </w:r>
      <w:r w:rsidR="007D65B4">
        <w:rPr>
          <w:b/>
        </w:rPr>
        <w:t>4</w:t>
      </w:r>
      <w:r w:rsidR="00196ECF">
        <w:rPr>
          <w:b/>
        </w:rPr>
        <w:t>-1</w:t>
      </w:r>
      <w:r w:rsidR="007D65B4">
        <w:rPr>
          <w:b/>
        </w:rPr>
        <w:t>5</w:t>
      </w:r>
      <w:r w:rsidR="00196ECF">
        <w:rPr>
          <w:b/>
        </w:rPr>
        <w:t xml:space="preserve">, </w:t>
      </w:r>
      <w:r w:rsidR="00410833">
        <w:rPr>
          <w:b/>
        </w:rPr>
        <w:t xml:space="preserve">2-5-15, </w:t>
      </w:r>
      <w:r w:rsidR="008C14E0">
        <w:rPr>
          <w:b/>
        </w:rPr>
        <w:t xml:space="preserve">and </w:t>
      </w:r>
      <w:r w:rsidR="007D65B4">
        <w:rPr>
          <w:b/>
        </w:rPr>
        <w:t>2</w:t>
      </w:r>
      <w:r w:rsidR="00196ECF">
        <w:rPr>
          <w:b/>
        </w:rPr>
        <w:t>-</w:t>
      </w:r>
      <w:r w:rsidR="00410833">
        <w:rPr>
          <w:b/>
        </w:rPr>
        <w:t>6</w:t>
      </w:r>
      <w:r w:rsidR="00196ECF">
        <w:rPr>
          <w:b/>
        </w:rPr>
        <w:t>-1</w:t>
      </w:r>
      <w:r w:rsidR="007D65B4">
        <w:rPr>
          <w:b/>
        </w:rPr>
        <w:t>5</w:t>
      </w:r>
    </w:p>
    <w:p w:rsidR="004F3A99" w:rsidRPr="00EF2620" w:rsidRDefault="004F3A99" w:rsidP="00DC541D">
      <w:pPr>
        <w:spacing w:after="0"/>
        <w:rPr>
          <w:b/>
        </w:rPr>
      </w:pPr>
      <w:r w:rsidRPr="00EF2620">
        <w:rPr>
          <w:b/>
        </w:rPr>
        <w:t>List of Faculty who participated in the program Review Process:</w:t>
      </w:r>
    </w:p>
    <w:p w:rsidR="004F3A99" w:rsidRPr="00EF2620" w:rsidRDefault="00A15E51" w:rsidP="00DC541D">
      <w:pPr>
        <w:spacing w:after="0"/>
      </w:pPr>
      <w:r>
        <w:t xml:space="preserve">Mark Pauley, </w:t>
      </w:r>
      <w:r w:rsidR="00E72A04">
        <w:t>Lucy Capuano, Edelwina Rivere, Michael Cushner</w:t>
      </w:r>
    </w:p>
    <w:p w:rsidR="00E26556" w:rsidRPr="008B2614" w:rsidRDefault="00E26556" w:rsidP="00DC541D">
      <w:pPr>
        <w:spacing w:after="0"/>
        <w:rPr>
          <w:sz w:val="16"/>
          <w:szCs w:val="16"/>
        </w:rPr>
      </w:pPr>
    </w:p>
    <w:p w:rsidR="00E26556" w:rsidRDefault="003D06CA" w:rsidP="008B2614">
      <w:pPr>
        <w:spacing w:after="0" w:line="240" w:lineRule="auto"/>
      </w:pPr>
      <w:sdt>
        <w:sdtPr>
          <w:id w:val="13994981"/>
        </w:sdtPr>
        <w:sdtEndPr/>
        <w:sdtContent>
          <w:r w:rsidR="001B0A44" w:rsidRPr="001B0A44">
            <w:rPr>
              <w:rFonts w:ascii="MS Gothic" w:eastAsia="MS Gothic" w:hAnsi="MS Gothic"/>
              <w:b/>
            </w:rPr>
            <w:t>X</w:t>
          </w:r>
        </w:sdtContent>
      </w:sdt>
      <w:r w:rsidR="00EF2620">
        <w:t xml:space="preserve">  </w:t>
      </w:r>
      <w:r w:rsidR="00E26556" w:rsidRPr="00EF2620">
        <w:rPr>
          <w:b/>
        </w:rPr>
        <w:t xml:space="preserve">Preparer </w:t>
      </w:r>
      <w:r w:rsidR="004F3A99" w:rsidRPr="00EF2620">
        <w:rPr>
          <w:b/>
        </w:rPr>
        <w:t xml:space="preserve">Verification:  </w:t>
      </w:r>
      <w:r w:rsidR="004F3A99" w:rsidRPr="00EF2620">
        <w:t>I verify that this program document</w:t>
      </w:r>
      <w:r w:rsidR="00032811" w:rsidRPr="00EF2620">
        <w:t xml:space="preserve"> was completed in accordance with the program review process.</w:t>
      </w:r>
      <w:r w:rsidR="00E26556" w:rsidRPr="00EF2620">
        <w:t xml:space="preserve"> </w:t>
      </w:r>
    </w:p>
    <w:p w:rsidR="008B2614" w:rsidRPr="008B2614" w:rsidRDefault="008B2614" w:rsidP="008B2614">
      <w:pPr>
        <w:spacing w:after="0" w:line="240" w:lineRule="auto"/>
        <w:rPr>
          <w:sz w:val="16"/>
          <w:szCs w:val="16"/>
        </w:rPr>
      </w:pPr>
    </w:p>
    <w:p w:rsidR="0006522C" w:rsidRDefault="003D06CA" w:rsidP="008B2614">
      <w:pPr>
        <w:spacing w:after="0" w:line="240" w:lineRule="auto"/>
      </w:pPr>
      <w:sdt>
        <w:sdtPr>
          <w:id w:val="13994982"/>
        </w:sdtPr>
        <w:sdtEndPr/>
        <w:sdtContent>
          <w:r w:rsidR="00EF2620" w:rsidRPr="007A461F">
            <w:rPr>
              <w:rFonts w:ascii="MS Gothic" w:eastAsia="MS Gothic" w:hAnsi="MS Gothic" w:hint="eastAsia"/>
            </w:rPr>
            <w:t>☐</w:t>
          </w:r>
        </w:sdtContent>
      </w:sdt>
      <w:r w:rsidR="00EF2620">
        <w:t xml:space="preserve">  </w:t>
      </w:r>
      <w:r w:rsidR="001747EA" w:rsidRPr="00EF2620">
        <w:rPr>
          <w:b/>
        </w:rPr>
        <w:t xml:space="preserve">Dean </w:t>
      </w:r>
      <w:r w:rsidR="00EF2620">
        <w:rPr>
          <w:b/>
        </w:rPr>
        <w:t>Verification</w:t>
      </w:r>
      <w:r w:rsidR="00032811" w:rsidRPr="00EF2620">
        <w:rPr>
          <w:b/>
        </w:rPr>
        <w:t xml:space="preserve">:  </w:t>
      </w:r>
      <w:r w:rsidR="00EF2620" w:rsidRPr="00EF2620">
        <w:t>I verify that I have reviewed this program review document and find it complete.</w:t>
      </w:r>
      <w:r w:rsidR="006D2D30">
        <w:t xml:space="preserve">  Dean may also provide comments (optional):</w:t>
      </w:r>
    </w:p>
    <w:p w:rsidR="00EE38E7" w:rsidRDefault="00EE38E7" w:rsidP="008B2614">
      <w:pPr>
        <w:spacing w:after="0" w:line="240" w:lineRule="auto"/>
      </w:pPr>
    </w:p>
    <w:p w:rsidR="0090554A" w:rsidRDefault="0090554A" w:rsidP="008B2614">
      <w:pPr>
        <w:spacing w:after="0" w:line="240" w:lineRule="auto"/>
      </w:pPr>
    </w:p>
    <w:p w:rsidR="0090554A" w:rsidRDefault="0090554A" w:rsidP="008B2614">
      <w:pPr>
        <w:spacing w:after="0" w:line="240" w:lineRule="auto"/>
      </w:pPr>
    </w:p>
    <w:p w:rsidR="0090554A" w:rsidRDefault="0090554A" w:rsidP="008B2614">
      <w:pPr>
        <w:spacing w:after="0" w:line="240" w:lineRule="auto"/>
      </w:pPr>
    </w:p>
    <w:p w:rsidR="0090554A" w:rsidRDefault="0090554A" w:rsidP="008B2614">
      <w:pPr>
        <w:spacing w:after="0" w:line="240" w:lineRule="auto"/>
      </w:pPr>
    </w:p>
    <w:p w:rsidR="002A5820" w:rsidRPr="002A5820" w:rsidRDefault="0000525D" w:rsidP="00325367">
      <w:pPr>
        <w:jc w:val="center"/>
        <w:rPr>
          <w:rFonts w:ascii="Tahoma" w:hAnsi="Tahoma" w:cs="Tahoma"/>
          <w:b/>
          <w:color w:val="984806" w:themeColor="accent6" w:themeShade="80"/>
          <w:sz w:val="48"/>
          <w:szCs w:val="48"/>
        </w:rPr>
      </w:pPr>
      <w:r>
        <w:rPr>
          <w:rFonts w:ascii="Tahoma" w:hAnsi="Tahoma" w:cs="Tahoma"/>
          <w:b/>
          <w:noProof/>
          <w:color w:val="984806" w:themeColor="accent6" w:themeShade="80"/>
          <w:sz w:val="48"/>
          <w:szCs w:val="48"/>
        </w:rPr>
        <w:lastRenderedPageBreak/>
        <mc:AlternateContent>
          <mc:Choice Requires="wps">
            <w:drawing>
              <wp:anchor distT="0" distB="0" distL="114300" distR="114300" simplePos="0" relativeHeight="251669504" behindDoc="0" locked="0" layoutInCell="1" allowOverlap="1">
                <wp:simplePos x="0" y="0"/>
                <wp:positionH relativeFrom="column">
                  <wp:posOffset>5494020</wp:posOffset>
                </wp:positionH>
                <wp:positionV relativeFrom="paragraph">
                  <wp:posOffset>-1033780</wp:posOffset>
                </wp:positionV>
                <wp:extent cx="852805" cy="365760"/>
                <wp:effectExtent l="0" t="0" r="4445" b="0"/>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
                              <w:t>Appendix-A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32.6pt;margin-top:-81.4pt;width:67.1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" stroked="f">
                <v:textbox>
                  <w:txbxContent>
                    <w:p w:rsidR="00884BF6" w:rsidRDefault="00884BF6">
                      <w:r>
                        <w:t>Appendix-A</w:t>
                      </w:r>
                    </w:p>
                  </w:txbxContent>
                </v:textbox>
              </v:shape>
            </w:pict>
          </mc:Fallback>
        </mc:AlternateContent>
      </w:r>
      <w:r>
        <w:rPr>
          <w:rFonts w:ascii="Tahoma" w:hAnsi="Tahoma" w:cs="Tahoma"/>
          <w:b/>
          <w:noProof/>
          <w:color w:val="984806" w:themeColor="accent6" w:themeShade="80"/>
          <w:sz w:val="48"/>
          <w:szCs w:val="48"/>
        </w:rPr>
        <mc:AlternateContent>
          <mc:Choice Requires="wps">
            <w:drawing>
              <wp:anchor distT="0" distB="0" distL="114300" distR="114300" simplePos="0" relativeHeight="251661312" behindDoc="0" locked="0" layoutInCell="1" allowOverlap="1">
                <wp:simplePos x="0" y="0"/>
                <wp:positionH relativeFrom="column">
                  <wp:posOffset>-492125</wp:posOffset>
                </wp:positionH>
                <wp:positionV relativeFrom="paragraph">
                  <wp:posOffset>467360</wp:posOffset>
                </wp:positionV>
                <wp:extent cx="6878955" cy="446405"/>
                <wp:effectExtent l="19050" t="19050" r="17145" b="10795"/>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446405"/>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BF6" w:rsidRDefault="00884BF6" w:rsidP="00325367">
                            <w:pPr>
                              <w:tabs>
                                <w:tab w:val="center" w:pos="5220"/>
                              </w:tabs>
                              <w:spacing w:after="0" w:line="240" w:lineRule="auto"/>
                              <w:rPr>
                                <w:rFonts w:ascii="Tahoma" w:hAnsi="Tahoma" w:cs="Tahoma"/>
                                <w:b/>
                                <w:sz w:val="32"/>
                                <w:szCs w:val="32"/>
                              </w:rPr>
                            </w:pPr>
                            <w:r w:rsidRPr="00F00D6B">
                              <w:rPr>
                                <w:rFonts w:ascii="Tahoma" w:hAnsi="Tahoma" w:cs="Tahoma"/>
                                <w:b/>
                                <w:sz w:val="32"/>
                                <w:szCs w:val="32"/>
                              </w:rPr>
                              <w:t>I</w:t>
                            </w:r>
                            <w:r>
                              <w:rPr>
                                <w:rFonts w:ascii="Tahoma" w:hAnsi="Tahoma" w:cs="Tahoma"/>
                                <w:b/>
                                <w:sz w:val="32"/>
                                <w:szCs w:val="32"/>
                              </w:rPr>
                              <w:t xml:space="preserve"> .</w:t>
                            </w:r>
                            <w:r>
                              <w:rPr>
                                <w:rFonts w:ascii="Tahoma" w:hAnsi="Tahoma" w:cs="Tahoma"/>
                                <w:b/>
                                <w:sz w:val="32"/>
                                <w:szCs w:val="32"/>
                              </w:rPr>
                              <w:tab/>
                            </w:r>
                            <w:r w:rsidRPr="009726DB">
                              <w:rPr>
                                <w:rFonts w:ascii="Tahoma" w:hAnsi="Tahoma" w:cs="Tahoma"/>
                                <w:b/>
                                <w:sz w:val="28"/>
                                <w:szCs w:val="28"/>
                              </w:rPr>
                              <w:t>Status report and accomplishments from prior year</w:t>
                            </w:r>
                          </w:p>
                          <w:p w:rsidR="00884BF6" w:rsidRPr="00D759E3" w:rsidRDefault="00884BF6" w:rsidP="00325367">
                            <w:pPr>
                              <w:jc w:val="center"/>
                              <w:rPr>
                                <w:rFonts w:ascii="Tahoma" w:hAnsi="Tahoma" w:cs="Tahoma"/>
                                <w:b/>
                                <w:sz w:val="20"/>
                                <w:szCs w:val="20"/>
                              </w:rPr>
                            </w:pPr>
                            <w:r>
                              <w:rPr>
                                <w:rFonts w:ascii="Tahoma" w:hAnsi="Tahoma" w:cs="Tahoma"/>
                                <w:b/>
                                <w:sz w:val="32"/>
                                <w:szCs w:val="32"/>
                              </w:rPr>
                              <w: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7" type="#_x0000_t176" style="position:absolute;left:0;text-align:left;margin-left:-38.75pt;margin-top:36.8pt;width:541.65pt;height:3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" fillcolor="white [3201]" strokecolor="#974706 [1609]" strokeweight="2.5pt">
                <v:shadow color="#868686"/>
                <v:textbox>
                  <w:txbxContent>
                    <w:p w:rsidR="00884BF6" w:rsidRDefault="00884BF6" w:rsidP="00325367">
                      <w:pPr>
                        <w:tabs>
                          <w:tab w:val="center" w:pos="5220"/>
                        </w:tabs>
                        <w:spacing w:after="0" w:line="240" w:lineRule="auto"/>
                        <w:rPr>
                          <w:rFonts w:ascii="Tahoma" w:hAnsi="Tahoma" w:cs="Tahoma"/>
                          <w:b/>
                          <w:sz w:val="32"/>
                          <w:szCs w:val="32"/>
                        </w:rPr>
                      </w:pPr>
                      <w:r w:rsidRPr="00F00D6B">
                        <w:rPr>
                          <w:rFonts w:ascii="Tahoma" w:hAnsi="Tahoma" w:cs="Tahoma"/>
                          <w:b/>
                          <w:sz w:val="32"/>
                          <w:szCs w:val="32"/>
                        </w:rPr>
                        <w:t>I</w:t>
                      </w:r>
                      <w:r>
                        <w:rPr>
                          <w:rFonts w:ascii="Tahoma" w:hAnsi="Tahoma" w:cs="Tahoma"/>
                          <w:b/>
                          <w:sz w:val="32"/>
                          <w:szCs w:val="32"/>
                        </w:rPr>
                        <w:t xml:space="preserve"> .</w:t>
                      </w:r>
                      <w:r>
                        <w:rPr>
                          <w:rFonts w:ascii="Tahoma" w:hAnsi="Tahoma" w:cs="Tahoma"/>
                          <w:b/>
                          <w:sz w:val="32"/>
                          <w:szCs w:val="32"/>
                        </w:rPr>
                        <w:tab/>
                      </w:r>
                      <w:r w:rsidRPr="009726DB">
                        <w:rPr>
                          <w:rFonts w:ascii="Tahoma" w:hAnsi="Tahoma" w:cs="Tahoma"/>
                          <w:b/>
                          <w:sz w:val="28"/>
                          <w:szCs w:val="28"/>
                        </w:rPr>
                        <w:t>Status report and accomplishments from prior year</w:t>
                      </w:r>
                    </w:p>
                    <w:p w:rsidR="00884BF6" w:rsidRPr="00D759E3" w:rsidRDefault="00884BF6" w:rsidP="00325367">
                      <w:pPr>
                        <w:jc w:val="center"/>
                        <w:rPr>
                          <w:rFonts w:ascii="Tahoma" w:hAnsi="Tahoma" w:cs="Tahoma"/>
                          <w:b/>
                          <w:sz w:val="20"/>
                          <w:szCs w:val="20"/>
                        </w:rPr>
                      </w:pPr>
                      <w:r>
                        <w:rPr>
                          <w:rFonts w:ascii="Tahoma" w:hAnsi="Tahoma" w:cs="Tahoma"/>
                          <w:b/>
                          <w:sz w:val="32"/>
                          <w:szCs w:val="32"/>
                        </w:rPr>
                        <w:t>o</w:t>
                      </w:r>
                    </w:p>
                  </w:txbxContent>
                </v:textbox>
              </v:shape>
            </w:pict>
          </mc:Fallback>
        </mc:AlternateContent>
      </w:r>
      <w:r w:rsidR="002A5820" w:rsidRPr="002A5820">
        <w:rPr>
          <w:rFonts w:ascii="Tahoma" w:hAnsi="Tahoma" w:cs="Tahoma"/>
          <w:b/>
          <w:color w:val="984806" w:themeColor="accent6" w:themeShade="80"/>
          <w:sz w:val="48"/>
          <w:szCs w:val="48"/>
        </w:rPr>
        <w:t>Program Review Process Map</w:t>
      </w:r>
    </w:p>
    <w:p w:rsidR="002A5820" w:rsidRDefault="0000525D" w:rsidP="00325367">
      <w:pPr>
        <w:jc w:val="center"/>
        <w:rPr>
          <w:rFonts w:ascii="Tahoma" w:hAnsi="Tahoma" w:cs="Tahoma"/>
          <w:b/>
          <w:sz w:val="60"/>
          <w:szCs w:val="60"/>
        </w:rPr>
      </w:pPr>
      <w:r>
        <w:rPr>
          <w:rFonts w:ascii="Tahoma" w:hAnsi="Tahoma" w:cs="Tahoma"/>
          <w:b/>
          <w:noProof/>
          <w:sz w:val="60"/>
          <w:szCs w:val="60"/>
        </w:rPr>
        <mc:AlternateContent>
          <mc:Choice Requires="wps">
            <w:drawing>
              <wp:anchor distT="0" distB="0" distL="114300" distR="114300" simplePos="0" relativeHeight="251696128" behindDoc="1" locked="0" layoutInCell="1" allowOverlap="1">
                <wp:simplePos x="0" y="0"/>
                <wp:positionH relativeFrom="column">
                  <wp:posOffset>-515620</wp:posOffset>
                </wp:positionH>
                <wp:positionV relativeFrom="paragraph">
                  <wp:posOffset>1087120</wp:posOffset>
                </wp:positionV>
                <wp:extent cx="6931660" cy="2454275"/>
                <wp:effectExtent l="19050" t="19050" r="21590" b="22225"/>
                <wp:wrapTight wrapText="bothSides">
                  <wp:wrapPolygon edited="0">
                    <wp:start x="831" y="-168"/>
                    <wp:lineTo x="-59" y="-168"/>
                    <wp:lineTo x="-59" y="19784"/>
                    <wp:lineTo x="475" y="21293"/>
                    <wp:lineTo x="772" y="21628"/>
                    <wp:lineTo x="20777" y="21628"/>
                    <wp:lineTo x="21133" y="21293"/>
                    <wp:lineTo x="21608" y="18945"/>
                    <wp:lineTo x="21608" y="1677"/>
                    <wp:lineTo x="21014" y="-168"/>
                    <wp:lineTo x="20717" y="-168"/>
                    <wp:lineTo x="831" y="-168"/>
                  </wp:wrapPolygon>
                </wp:wrapTight>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2454275"/>
                        </a:xfrm>
                        <a:prstGeom prst="flowChartAlternateProcess">
                          <a:avLst/>
                        </a:prstGeom>
                        <a:solidFill>
                          <a:schemeClr val="bg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BF6" w:rsidRPr="006572BC" w:rsidRDefault="00884BF6" w:rsidP="00C31239">
                            <w:pPr>
                              <w:tabs>
                                <w:tab w:val="center" w:pos="5220"/>
                              </w:tabs>
                              <w:spacing w:after="0"/>
                              <w:rPr>
                                <w:rFonts w:ascii="Tahoma" w:hAnsi="Tahoma" w:cs="Tahoma"/>
                                <w:b/>
                                <w:sz w:val="16"/>
                                <w:szCs w:val="16"/>
                              </w:rPr>
                            </w:pPr>
                            <w:r>
                              <w:rPr>
                                <w:rFonts w:ascii="Tahoma" w:hAnsi="Tahoma" w:cs="Tahoma"/>
                                <w:b/>
                                <w:sz w:val="32"/>
                                <w:szCs w:val="32"/>
                              </w:rPr>
                              <w:t>I</w:t>
                            </w:r>
                            <w:r w:rsidRPr="00F00D6B">
                              <w:rPr>
                                <w:rFonts w:ascii="Tahoma" w:hAnsi="Tahoma" w:cs="Tahoma"/>
                                <w:b/>
                                <w:sz w:val="32"/>
                                <w:szCs w:val="32"/>
                              </w:rPr>
                              <w:t>II</w:t>
                            </w:r>
                            <w:r>
                              <w:rPr>
                                <w:rFonts w:ascii="Tahoma" w:hAnsi="Tahoma" w:cs="Tahoma"/>
                                <w:b/>
                                <w:sz w:val="32"/>
                                <w:szCs w:val="32"/>
                              </w:rPr>
                              <w:t>(a)</w:t>
                            </w:r>
                            <w:r w:rsidRPr="00F00D6B">
                              <w:rPr>
                                <w:rFonts w:ascii="Tahoma" w:hAnsi="Tahoma" w:cs="Tahoma"/>
                                <w:b/>
                                <w:sz w:val="32"/>
                                <w:szCs w:val="32"/>
                              </w:rPr>
                              <w:t>.</w:t>
                            </w:r>
                            <w:r w:rsidRPr="00C41261">
                              <w:rPr>
                                <w:rFonts w:ascii="Tahoma" w:hAnsi="Tahoma" w:cs="Tahoma"/>
                                <w:b/>
                                <w:sz w:val="32"/>
                                <w:szCs w:val="32"/>
                              </w:rPr>
                              <w:tab/>
                            </w:r>
                            <w:r w:rsidRPr="00C41261">
                              <w:rPr>
                                <w:rFonts w:ascii="Tahoma" w:hAnsi="Tahoma" w:cs="Tahoma"/>
                                <w:b/>
                                <w:sz w:val="28"/>
                                <w:szCs w:val="28"/>
                              </w:rPr>
                              <w:t>Data</w:t>
                            </w:r>
                          </w:p>
                          <w:p w:rsidR="00884BF6" w:rsidRDefault="00884BF6" w:rsidP="009647A0">
                            <w:pPr>
                              <w:pStyle w:val="ListParagraph"/>
                              <w:numPr>
                                <w:ilvl w:val="0"/>
                                <w:numId w:val="15"/>
                              </w:numPr>
                              <w:tabs>
                                <w:tab w:val="center" w:pos="5220"/>
                              </w:tabs>
                              <w:spacing w:after="0"/>
                              <w:ind w:left="4680"/>
                              <w:rPr>
                                <w:rFonts w:ascii="Tahoma" w:hAnsi="Tahoma" w:cs="Tahoma"/>
                                <w:b/>
                                <w:sz w:val="24"/>
                                <w:szCs w:val="24"/>
                              </w:rPr>
                            </w:pPr>
                            <w:r w:rsidRPr="00DC560F">
                              <w:rPr>
                                <w:rFonts w:ascii="Tahoma" w:hAnsi="Tahoma" w:cs="Tahoma"/>
                                <w:b/>
                                <w:sz w:val="24"/>
                                <w:szCs w:val="24"/>
                              </w:rPr>
                              <w:t>Review</w:t>
                            </w:r>
                          </w:p>
                          <w:p w:rsidR="00884BF6" w:rsidRPr="00DC560F" w:rsidRDefault="00884BF6" w:rsidP="009647A0">
                            <w:pPr>
                              <w:pStyle w:val="ListParagraph"/>
                              <w:numPr>
                                <w:ilvl w:val="0"/>
                                <w:numId w:val="15"/>
                              </w:numPr>
                              <w:tabs>
                                <w:tab w:val="center" w:pos="5220"/>
                              </w:tabs>
                              <w:spacing w:after="0"/>
                              <w:ind w:left="4680"/>
                              <w:rPr>
                                <w:rFonts w:ascii="Tahoma" w:hAnsi="Tahoma" w:cs="Tahoma"/>
                                <w:b/>
                                <w:sz w:val="24"/>
                                <w:szCs w:val="24"/>
                              </w:rPr>
                            </w:pPr>
                            <w:r w:rsidRPr="00DC560F">
                              <w:rPr>
                                <w:rFonts w:ascii="Tahoma" w:hAnsi="Tahoma" w:cs="Tahoma"/>
                                <w:b/>
                                <w:sz w:val="24"/>
                                <w:szCs w:val="24"/>
                              </w:rPr>
                              <w:t>Analysis</w:t>
                            </w:r>
                          </w:p>
                          <w:tbl>
                            <w:tblPr>
                              <w:tblStyle w:val="TableGrid"/>
                              <w:tblW w:w="11322" w:type="dxa"/>
                              <w:tblInd w:w="-162" w:type="dxa"/>
                              <w:tblLayout w:type="fixed"/>
                              <w:tblLook w:val="04A0" w:firstRow="1" w:lastRow="0" w:firstColumn="1" w:lastColumn="0" w:noHBand="0" w:noVBand="1"/>
                            </w:tblPr>
                            <w:tblGrid>
                              <w:gridCol w:w="1620"/>
                              <w:gridCol w:w="2070"/>
                              <w:gridCol w:w="3150"/>
                              <w:gridCol w:w="2700"/>
                              <w:gridCol w:w="1782"/>
                            </w:tblGrid>
                            <w:tr w:rsidR="00884BF6" w:rsidTr="00AD5196">
                              <w:trPr>
                                <w:trHeight w:val="350"/>
                              </w:trPr>
                              <w:tc>
                                <w:tcPr>
                                  <w:tcW w:w="1620"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A.  SLO’s</w:t>
                                  </w:r>
                                </w:p>
                              </w:tc>
                              <w:tc>
                                <w:tcPr>
                                  <w:tcW w:w="2070"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 xml:space="preserve"> B.  Success</w:t>
                                  </w:r>
                                </w:p>
                              </w:tc>
                              <w:tc>
                                <w:tcPr>
                                  <w:tcW w:w="3150"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 xml:space="preserve"> C.   Operating</w:t>
                                  </w:r>
                                </w:p>
                              </w:tc>
                              <w:tc>
                                <w:tcPr>
                                  <w:tcW w:w="2700"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D.   Resources</w:t>
                                  </w:r>
                                </w:p>
                              </w:tc>
                              <w:tc>
                                <w:tcPr>
                                  <w:tcW w:w="1782"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 xml:space="preserve"> E.  Other</w:t>
                                  </w:r>
                                </w:p>
                              </w:tc>
                            </w:tr>
                            <w:tr w:rsidR="00884BF6" w:rsidTr="00AD5196">
                              <w:trPr>
                                <w:trHeight w:val="276"/>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9647A0">
                                  <w:pPr>
                                    <w:pStyle w:val="ListParagraph"/>
                                    <w:numPr>
                                      <w:ilvl w:val="0"/>
                                      <w:numId w:val="12"/>
                                    </w:numPr>
                                    <w:ind w:left="342" w:hanging="378"/>
                                    <w:rPr>
                                      <w:rFonts w:ascii="Tahoma" w:hAnsi="Tahoma" w:cs="Tahoma"/>
                                      <w:b/>
                                      <w:sz w:val="20"/>
                                      <w:szCs w:val="20"/>
                                    </w:rPr>
                                  </w:pPr>
                                  <w:r w:rsidRPr="00E4586B">
                                    <w:rPr>
                                      <w:rFonts w:ascii="Tahoma" w:hAnsi="Tahoma" w:cs="Tahoma"/>
                                      <w:b/>
                                      <w:sz w:val="20"/>
                                      <w:szCs w:val="20"/>
                                    </w:rPr>
                                    <w:t>Retention</w:t>
                                  </w:r>
                                </w:p>
                              </w:tc>
                              <w:tc>
                                <w:tcPr>
                                  <w:tcW w:w="3150" w:type="dxa"/>
                                </w:tcPr>
                                <w:p w:rsidR="00884BF6" w:rsidRPr="00E4586B" w:rsidRDefault="00884BF6" w:rsidP="009647A0">
                                  <w:pPr>
                                    <w:pStyle w:val="ListParagraph"/>
                                    <w:numPr>
                                      <w:ilvl w:val="0"/>
                                      <w:numId w:val="12"/>
                                    </w:numPr>
                                    <w:ind w:left="432"/>
                                    <w:rPr>
                                      <w:rFonts w:ascii="Tahoma" w:hAnsi="Tahoma" w:cs="Tahoma"/>
                                      <w:b/>
                                      <w:sz w:val="20"/>
                                      <w:szCs w:val="20"/>
                                    </w:rPr>
                                  </w:pPr>
                                  <w:r w:rsidRPr="00E4586B">
                                    <w:rPr>
                                      <w:rFonts w:ascii="Tahoma" w:hAnsi="Tahoma" w:cs="Tahoma"/>
                                      <w:b/>
                                      <w:sz w:val="20"/>
                                      <w:szCs w:val="20"/>
                                    </w:rPr>
                                    <w:t>Demographic</w:t>
                                  </w:r>
                                </w:p>
                              </w:tc>
                              <w:tc>
                                <w:tcPr>
                                  <w:tcW w:w="2700" w:type="dxa"/>
                                </w:tcPr>
                                <w:p w:rsidR="00884BF6" w:rsidRPr="00E4586B" w:rsidRDefault="00884BF6" w:rsidP="009647A0">
                                  <w:pPr>
                                    <w:pStyle w:val="ListParagraph"/>
                                    <w:numPr>
                                      <w:ilvl w:val="0"/>
                                      <w:numId w:val="14"/>
                                    </w:numPr>
                                    <w:ind w:left="522"/>
                                    <w:rPr>
                                      <w:rFonts w:ascii="Tahoma" w:hAnsi="Tahoma" w:cs="Tahoma"/>
                                      <w:b/>
                                      <w:sz w:val="20"/>
                                      <w:szCs w:val="20"/>
                                    </w:rPr>
                                  </w:pPr>
                                  <w:r w:rsidRPr="00E4586B">
                                    <w:rPr>
                                      <w:rFonts w:ascii="Tahoma" w:hAnsi="Tahoma" w:cs="Tahoma"/>
                                      <w:b/>
                                      <w:sz w:val="20"/>
                                      <w:szCs w:val="20"/>
                                    </w:rPr>
                                    <w:t>Faculty</w:t>
                                  </w:r>
                                </w:p>
                              </w:tc>
                              <w:tc>
                                <w:tcPr>
                                  <w:tcW w:w="1782" w:type="dxa"/>
                                </w:tcPr>
                                <w:p w:rsidR="00884BF6" w:rsidRPr="00E4586B" w:rsidRDefault="00884BF6" w:rsidP="002C4C2F">
                                  <w:pPr>
                                    <w:rPr>
                                      <w:rFonts w:ascii="Tahoma" w:hAnsi="Tahoma" w:cs="Tahoma"/>
                                      <w:b/>
                                      <w:sz w:val="20"/>
                                      <w:szCs w:val="20"/>
                                    </w:rPr>
                                  </w:pPr>
                                  <w:r>
                                    <w:rPr>
                                      <w:rFonts w:ascii="Tahoma" w:hAnsi="Tahoma" w:cs="Tahoma"/>
                                      <w:b/>
                                      <w:sz w:val="20"/>
                                      <w:szCs w:val="20"/>
                                    </w:rPr>
                                    <w:t xml:space="preserve">     Data</w:t>
                                  </w:r>
                                </w:p>
                              </w:tc>
                            </w:tr>
                            <w:tr w:rsidR="00884BF6" w:rsidTr="00AD5196">
                              <w:trPr>
                                <w:trHeight w:val="293"/>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9647A0">
                                  <w:pPr>
                                    <w:pStyle w:val="ListParagraph"/>
                                    <w:numPr>
                                      <w:ilvl w:val="0"/>
                                      <w:numId w:val="12"/>
                                    </w:numPr>
                                    <w:ind w:left="342" w:hanging="378"/>
                                    <w:rPr>
                                      <w:rFonts w:ascii="Tahoma" w:hAnsi="Tahoma" w:cs="Tahoma"/>
                                      <w:b/>
                                      <w:sz w:val="20"/>
                                      <w:szCs w:val="20"/>
                                    </w:rPr>
                                  </w:pPr>
                                  <w:r w:rsidRPr="00E4586B">
                                    <w:rPr>
                                      <w:rFonts w:ascii="Tahoma" w:hAnsi="Tahoma" w:cs="Tahoma"/>
                                      <w:b/>
                                      <w:sz w:val="20"/>
                                      <w:szCs w:val="20"/>
                                    </w:rPr>
                                    <w:t>Success</w:t>
                                  </w:r>
                                </w:p>
                              </w:tc>
                              <w:tc>
                                <w:tcPr>
                                  <w:tcW w:w="3150" w:type="dxa"/>
                                </w:tcPr>
                                <w:p w:rsidR="00884BF6" w:rsidRPr="00E4586B" w:rsidRDefault="00884BF6" w:rsidP="009647A0">
                                  <w:pPr>
                                    <w:pStyle w:val="ListParagraph"/>
                                    <w:numPr>
                                      <w:ilvl w:val="0"/>
                                      <w:numId w:val="12"/>
                                    </w:numPr>
                                    <w:ind w:left="432"/>
                                    <w:rPr>
                                      <w:rFonts w:ascii="Tahoma" w:hAnsi="Tahoma" w:cs="Tahoma"/>
                                      <w:b/>
                                      <w:sz w:val="20"/>
                                      <w:szCs w:val="20"/>
                                    </w:rPr>
                                  </w:pPr>
                                  <w:r w:rsidRPr="00E4586B">
                                    <w:rPr>
                                      <w:rFonts w:ascii="Tahoma" w:hAnsi="Tahoma" w:cs="Tahoma"/>
                                      <w:b/>
                                      <w:sz w:val="20"/>
                                      <w:szCs w:val="20"/>
                                    </w:rPr>
                                    <w:t>Budget</w:t>
                                  </w:r>
                                </w:p>
                              </w:tc>
                              <w:tc>
                                <w:tcPr>
                                  <w:tcW w:w="2700" w:type="dxa"/>
                                </w:tcPr>
                                <w:p w:rsidR="00884BF6" w:rsidRPr="00E4586B" w:rsidRDefault="00884BF6" w:rsidP="009647A0">
                                  <w:pPr>
                                    <w:pStyle w:val="ListParagraph"/>
                                    <w:numPr>
                                      <w:ilvl w:val="0"/>
                                      <w:numId w:val="14"/>
                                    </w:numPr>
                                    <w:ind w:left="522"/>
                                    <w:rPr>
                                      <w:rFonts w:ascii="Tahoma" w:hAnsi="Tahoma" w:cs="Tahoma"/>
                                      <w:b/>
                                      <w:sz w:val="20"/>
                                      <w:szCs w:val="20"/>
                                    </w:rPr>
                                  </w:pPr>
                                  <w:r w:rsidRPr="00E4586B">
                                    <w:rPr>
                                      <w:rFonts w:ascii="Tahoma" w:hAnsi="Tahoma" w:cs="Tahoma"/>
                                      <w:b/>
                                      <w:sz w:val="20"/>
                                      <w:szCs w:val="20"/>
                                    </w:rPr>
                                    <w:t>Classified</w:t>
                                  </w:r>
                                  <w:r>
                                    <w:rPr>
                                      <w:rFonts w:ascii="Tahoma" w:hAnsi="Tahoma" w:cs="Tahoma"/>
                                      <w:b/>
                                      <w:sz w:val="20"/>
                                      <w:szCs w:val="20"/>
                                    </w:rPr>
                                    <w:t xml:space="preserve"> Staff</w:t>
                                  </w:r>
                                </w:p>
                              </w:tc>
                              <w:tc>
                                <w:tcPr>
                                  <w:tcW w:w="1782" w:type="dxa"/>
                                </w:tcPr>
                                <w:p w:rsidR="00884BF6" w:rsidRPr="00E4586B" w:rsidRDefault="00884BF6" w:rsidP="002C4C2F">
                                  <w:pPr>
                                    <w:rPr>
                                      <w:rFonts w:ascii="Tahoma" w:hAnsi="Tahoma" w:cs="Tahoma"/>
                                      <w:b/>
                                      <w:sz w:val="20"/>
                                      <w:szCs w:val="20"/>
                                    </w:rPr>
                                  </w:pPr>
                                </w:p>
                              </w:tc>
                            </w:tr>
                            <w:tr w:rsidR="00884BF6" w:rsidTr="00AD5196">
                              <w:trPr>
                                <w:trHeight w:val="276"/>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9647A0">
                                  <w:pPr>
                                    <w:pStyle w:val="ListParagraph"/>
                                    <w:numPr>
                                      <w:ilvl w:val="0"/>
                                      <w:numId w:val="12"/>
                                    </w:numPr>
                                    <w:ind w:left="342" w:hanging="378"/>
                                    <w:rPr>
                                      <w:rFonts w:ascii="Tahoma" w:hAnsi="Tahoma" w:cs="Tahoma"/>
                                      <w:b/>
                                      <w:sz w:val="20"/>
                                      <w:szCs w:val="20"/>
                                    </w:rPr>
                                  </w:pPr>
                                  <w:r w:rsidRPr="00E4586B">
                                    <w:rPr>
                                      <w:rFonts w:ascii="Tahoma" w:hAnsi="Tahoma" w:cs="Tahoma"/>
                                      <w:b/>
                                      <w:sz w:val="20"/>
                                      <w:szCs w:val="20"/>
                                    </w:rPr>
                                    <w:t>Completion</w:t>
                                  </w:r>
                                </w:p>
                              </w:tc>
                              <w:tc>
                                <w:tcPr>
                                  <w:tcW w:w="3150" w:type="dxa"/>
                                </w:tcPr>
                                <w:p w:rsidR="00884BF6" w:rsidRPr="00E4586B" w:rsidRDefault="00884BF6" w:rsidP="009647A0">
                                  <w:pPr>
                                    <w:pStyle w:val="ListParagraph"/>
                                    <w:numPr>
                                      <w:ilvl w:val="0"/>
                                      <w:numId w:val="12"/>
                                    </w:numPr>
                                    <w:ind w:left="432"/>
                                    <w:rPr>
                                      <w:rFonts w:ascii="Tahoma" w:hAnsi="Tahoma" w:cs="Tahoma"/>
                                      <w:b/>
                                      <w:sz w:val="20"/>
                                      <w:szCs w:val="20"/>
                                    </w:rPr>
                                  </w:pPr>
                                  <w:r w:rsidRPr="00E4586B">
                                    <w:rPr>
                                      <w:rFonts w:ascii="Tahoma" w:hAnsi="Tahoma" w:cs="Tahoma"/>
                                      <w:b/>
                                      <w:sz w:val="20"/>
                                      <w:szCs w:val="20"/>
                                    </w:rPr>
                                    <w:t>Enrollment/Productivity</w:t>
                                  </w:r>
                                </w:p>
                              </w:tc>
                              <w:tc>
                                <w:tcPr>
                                  <w:tcW w:w="2700" w:type="dxa"/>
                                </w:tcPr>
                                <w:p w:rsidR="00884BF6" w:rsidRPr="003135BD" w:rsidRDefault="00884BF6" w:rsidP="009647A0">
                                  <w:pPr>
                                    <w:pStyle w:val="ListParagraph"/>
                                    <w:numPr>
                                      <w:ilvl w:val="0"/>
                                      <w:numId w:val="14"/>
                                    </w:numPr>
                                    <w:ind w:left="522"/>
                                    <w:rPr>
                                      <w:rFonts w:ascii="Tahoma" w:hAnsi="Tahoma" w:cs="Tahoma"/>
                                      <w:b/>
                                      <w:sz w:val="20"/>
                                      <w:szCs w:val="20"/>
                                    </w:rPr>
                                  </w:pPr>
                                  <w:r w:rsidRPr="00E4586B">
                                    <w:rPr>
                                      <w:rFonts w:ascii="Tahoma" w:hAnsi="Tahoma" w:cs="Tahoma"/>
                                      <w:b/>
                                      <w:sz w:val="20"/>
                                      <w:szCs w:val="20"/>
                                    </w:rPr>
                                    <w:t>Inventory</w:t>
                                  </w:r>
                                </w:p>
                              </w:tc>
                              <w:tc>
                                <w:tcPr>
                                  <w:tcW w:w="1782" w:type="dxa"/>
                                </w:tcPr>
                                <w:p w:rsidR="00884BF6" w:rsidRPr="00E4586B" w:rsidRDefault="00884BF6" w:rsidP="002C4C2F">
                                  <w:pPr>
                                    <w:rPr>
                                      <w:rFonts w:ascii="Tahoma" w:hAnsi="Tahoma" w:cs="Tahoma"/>
                                      <w:b/>
                                      <w:sz w:val="20"/>
                                      <w:szCs w:val="20"/>
                                    </w:rPr>
                                  </w:pPr>
                                </w:p>
                              </w:tc>
                            </w:tr>
                            <w:tr w:rsidR="00884BF6" w:rsidTr="00AD5196">
                              <w:trPr>
                                <w:trHeight w:val="309"/>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2C4C2F">
                                  <w:pPr>
                                    <w:ind w:left="342" w:hanging="378"/>
                                    <w:rPr>
                                      <w:rFonts w:ascii="Tahoma" w:hAnsi="Tahoma" w:cs="Tahoma"/>
                                      <w:b/>
                                      <w:sz w:val="20"/>
                                      <w:szCs w:val="20"/>
                                    </w:rPr>
                                  </w:pPr>
                                </w:p>
                              </w:tc>
                              <w:tc>
                                <w:tcPr>
                                  <w:tcW w:w="3150" w:type="dxa"/>
                                </w:tcPr>
                                <w:p w:rsidR="00884BF6" w:rsidRPr="00AD5196" w:rsidRDefault="00884BF6" w:rsidP="00AD5196">
                                  <w:pPr>
                                    <w:rPr>
                                      <w:rFonts w:ascii="Tahoma" w:hAnsi="Tahoma" w:cs="Tahoma"/>
                                      <w:b/>
                                      <w:sz w:val="20"/>
                                      <w:szCs w:val="20"/>
                                    </w:rPr>
                                  </w:pPr>
                                </w:p>
                              </w:tc>
                              <w:tc>
                                <w:tcPr>
                                  <w:tcW w:w="2700" w:type="dxa"/>
                                </w:tcPr>
                                <w:p w:rsidR="00884BF6" w:rsidRPr="003135BD" w:rsidRDefault="00884BF6" w:rsidP="009647A0">
                                  <w:pPr>
                                    <w:pStyle w:val="ListParagraph"/>
                                    <w:numPr>
                                      <w:ilvl w:val="0"/>
                                      <w:numId w:val="13"/>
                                    </w:numPr>
                                    <w:ind w:left="522"/>
                                    <w:rPr>
                                      <w:rFonts w:ascii="Tahoma" w:hAnsi="Tahoma" w:cs="Tahoma"/>
                                      <w:b/>
                                      <w:sz w:val="20"/>
                                      <w:szCs w:val="20"/>
                                    </w:rPr>
                                  </w:pPr>
                                  <w:r>
                                    <w:rPr>
                                      <w:rFonts w:ascii="Tahoma" w:hAnsi="Tahoma" w:cs="Tahoma"/>
                                      <w:b/>
                                      <w:sz w:val="20"/>
                                      <w:szCs w:val="20"/>
                                    </w:rPr>
                                    <w:t>Facilities or other Resource Requests</w:t>
                                  </w:r>
                                </w:p>
                              </w:tc>
                              <w:tc>
                                <w:tcPr>
                                  <w:tcW w:w="1782" w:type="dxa"/>
                                </w:tcPr>
                                <w:p w:rsidR="00884BF6" w:rsidRPr="00E4586B" w:rsidRDefault="00884BF6" w:rsidP="002C4C2F">
                                  <w:pPr>
                                    <w:rPr>
                                      <w:rFonts w:ascii="Tahoma" w:hAnsi="Tahoma" w:cs="Tahoma"/>
                                      <w:b/>
                                      <w:sz w:val="20"/>
                                      <w:szCs w:val="20"/>
                                    </w:rPr>
                                  </w:pPr>
                                </w:p>
                              </w:tc>
                            </w:tr>
                            <w:tr w:rsidR="00884BF6" w:rsidTr="00AD5196">
                              <w:trPr>
                                <w:trHeight w:val="309"/>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2C4C2F">
                                  <w:pPr>
                                    <w:ind w:left="342" w:hanging="378"/>
                                    <w:rPr>
                                      <w:rFonts w:ascii="Tahoma" w:hAnsi="Tahoma" w:cs="Tahoma"/>
                                      <w:b/>
                                      <w:sz w:val="20"/>
                                      <w:szCs w:val="20"/>
                                    </w:rPr>
                                  </w:pPr>
                                </w:p>
                              </w:tc>
                              <w:tc>
                                <w:tcPr>
                                  <w:tcW w:w="3150" w:type="dxa"/>
                                </w:tcPr>
                                <w:p w:rsidR="00884BF6" w:rsidRPr="00DC560F" w:rsidRDefault="00884BF6" w:rsidP="002C4C2F">
                                  <w:pPr>
                                    <w:rPr>
                                      <w:rFonts w:ascii="Tahoma" w:hAnsi="Tahoma" w:cs="Tahoma"/>
                                      <w:b/>
                                      <w:sz w:val="20"/>
                                      <w:szCs w:val="20"/>
                                    </w:rPr>
                                  </w:pPr>
                                </w:p>
                              </w:tc>
                              <w:tc>
                                <w:tcPr>
                                  <w:tcW w:w="2700" w:type="dxa"/>
                                </w:tcPr>
                                <w:p w:rsidR="00884BF6" w:rsidRDefault="00884BF6" w:rsidP="009647A0">
                                  <w:pPr>
                                    <w:pStyle w:val="ListParagraph"/>
                                    <w:numPr>
                                      <w:ilvl w:val="0"/>
                                      <w:numId w:val="13"/>
                                    </w:numPr>
                                    <w:ind w:left="522"/>
                                    <w:rPr>
                                      <w:rFonts w:ascii="Tahoma" w:hAnsi="Tahoma" w:cs="Tahoma"/>
                                      <w:b/>
                                      <w:sz w:val="20"/>
                                      <w:szCs w:val="20"/>
                                    </w:rPr>
                                  </w:pPr>
                                  <w:r>
                                    <w:rPr>
                                      <w:rFonts w:ascii="Tahoma" w:hAnsi="Tahoma" w:cs="Tahoma"/>
                                      <w:b/>
                                      <w:sz w:val="20"/>
                                      <w:szCs w:val="20"/>
                                    </w:rPr>
                                    <w:t>Combined Initiatives</w:t>
                                  </w:r>
                                </w:p>
                              </w:tc>
                              <w:tc>
                                <w:tcPr>
                                  <w:tcW w:w="1782" w:type="dxa"/>
                                </w:tcPr>
                                <w:p w:rsidR="00884BF6" w:rsidRPr="00E4586B" w:rsidRDefault="00884BF6" w:rsidP="002C4C2F">
                                  <w:pPr>
                                    <w:rPr>
                                      <w:rFonts w:ascii="Tahoma" w:hAnsi="Tahoma" w:cs="Tahoma"/>
                                      <w:b/>
                                      <w:sz w:val="20"/>
                                      <w:szCs w:val="20"/>
                                    </w:rPr>
                                  </w:pPr>
                                </w:p>
                              </w:tc>
                            </w:tr>
                          </w:tbl>
                          <w:p w:rsidR="00884BF6" w:rsidRDefault="00884BF6" w:rsidP="00C31239">
                            <w:pPr>
                              <w:tabs>
                                <w:tab w:val="center" w:pos="5220"/>
                              </w:tabs>
                              <w:spacing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1" o:spid="_x0000_s1028" type="#_x0000_t176" style="position:absolute;left:0;text-align:left;margin-left:-40.6pt;margin-top:85.6pt;width:545.8pt;height:193.2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" fillcolor="white [3212]" strokecolor="#974706 [1609]" strokeweight="2.5pt">
                <v:shadow color="#868686"/>
                <v:textbox>
                  <w:txbxContent>
                    <w:p w:rsidR="00884BF6" w:rsidRPr="006572BC" w:rsidRDefault="00884BF6" w:rsidP="00C31239">
                      <w:pPr>
                        <w:tabs>
                          <w:tab w:val="center" w:pos="5220"/>
                        </w:tabs>
                        <w:spacing w:after="0"/>
                        <w:rPr>
                          <w:rFonts w:ascii="Tahoma" w:hAnsi="Tahoma" w:cs="Tahoma"/>
                          <w:b/>
                          <w:sz w:val="16"/>
                          <w:szCs w:val="16"/>
                        </w:rPr>
                      </w:pPr>
                      <w:r>
                        <w:rPr>
                          <w:rFonts w:ascii="Tahoma" w:hAnsi="Tahoma" w:cs="Tahoma"/>
                          <w:b/>
                          <w:sz w:val="32"/>
                          <w:szCs w:val="32"/>
                        </w:rPr>
                        <w:t>I</w:t>
                      </w:r>
                      <w:r w:rsidRPr="00F00D6B">
                        <w:rPr>
                          <w:rFonts w:ascii="Tahoma" w:hAnsi="Tahoma" w:cs="Tahoma"/>
                          <w:b/>
                          <w:sz w:val="32"/>
                          <w:szCs w:val="32"/>
                        </w:rPr>
                        <w:t>II</w:t>
                      </w:r>
                      <w:r>
                        <w:rPr>
                          <w:rFonts w:ascii="Tahoma" w:hAnsi="Tahoma" w:cs="Tahoma"/>
                          <w:b/>
                          <w:sz w:val="32"/>
                          <w:szCs w:val="32"/>
                        </w:rPr>
                        <w:t>(a)</w:t>
                      </w:r>
                      <w:r w:rsidRPr="00F00D6B">
                        <w:rPr>
                          <w:rFonts w:ascii="Tahoma" w:hAnsi="Tahoma" w:cs="Tahoma"/>
                          <w:b/>
                          <w:sz w:val="32"/>
                          <w:szCs w:val="32"/>
                        </w:rPr>
                        <w:t>.</w:t>
                      </w:r>
                      <w:r w:rsidRPr="00C41261">
                        <w:rPr>
                          <w:rFonts w:ascii="Tahoma" w:hAnsi="Tahoma" w:cs="Tahoma"/>
                          <w:b/>
                          <w:sz w:val="32"/>
                          <w:szCs w:val="32"/>
                        </w:rPr>
                        <w:tab/>
                      </w:r>
                      <w:r w:rsidRPr="00C41261">
                        <w:rPr>
                          <w:rFonts w:ascii="Tahoma" w:hAnsi="Tahoma" w:cs="Tahoma"/>
                          <w:b/>
                          <w:sz w:val="28"/>
                          <w:szCs w:val="28"/>
                        </w:rPr>
                        <w:t>Data</w:t>
                      </w:r>
                    </w:p>
                    <w:p w:rsidR="00884BF6" w:rsidRDefault="00884BF6" w:rsidP="009647A0">
                      <w:pPr>
                        <w:pStyle w:val="ListParagraph"/>
                        <w:numPr>
                          <w:ilvl w:val="0"/>
                          <w:numId w:val="15"/>
                        </w:numPr>
                        <w:tabs>
                          <w:tab w:val="center" w:pos="5220"/>
                        </w:tabs>
                        <w:spacing w:after="0"/>
                        <w:ind w:left="4680"/>
                        <w:rPr>
                          <w:rFonts w:ascii="Tahoma" w:hAnsi="Tahoma" w:cs="Tahoma"/>
                          <w:b/>
                          <w:sz w:val="24"/>
                          <w:szCs w:val="24"/>
                        </w:rPr>
                      </w:pPr>
                      <w:r w:rsidRPr="00DC560F">
                        <w:rPr>
                          <w:rFonts w:ascii="Tahoma" w:hAnsi="Tahoma" w:cs="Tahoma"/>
                          <w:b/>
                          <w:sz w:val="24"/>
                          <w:szCs w:val="24"/>
                        </w:rPr>
                        <w:t>Review</w:t>
                      </w:r>
                    </w:p>
                    <w:p w:rsidR="00884BF6" w:rsidRPr="00DC560F" w:rsidRDefault="00884BF6" w:rsidP="009647A0">
                      <w:pPr>
                        <w:pStyle w:val="ListParagraph"/>
                        <w:numPr>
                          <w:ilvl w:val="0"/>
                          <w:numId w:val="15"/>
                        </w:numPr>
                        <w:tabs>
                          <w:tab w:val="center" w:pos="5220"/>
                        </w:tabs>
                        <w:spacing w:after="0"/>
                        <w:ind w:left="4680"/>
                        <w:rPr>
                          <w:rFonts w:ascii="Tahoma" w:hAnsi="Tahoma" w:cs="Tahoma"/>
                          <w:b/>
                          <w:sz w:val="24"/>
                          <w:szCs w:val="24"/>
                        </w:rPr>
                      </w:pPr>
                      <w:r w:rsidRPr="00DC560F">
                        <w:rPr>
                          <w:rFonts w:ascii="Tahoma" w:hAnsi="Tahoma" w:cs="Tahoma"/>
                          <w:b/>
                          <w:sz w:val="24"/>
                          <w:szCs w:val="24"/>
                        </w:rPr>
                        <w:t>Analysis</w:t>
                      </w:r>
                    </w:p>
                    <w:tbl>
                      <w:tblPr>
                        <w:tblStyle w:val="TableGrid"/>
                        <w:tblW w:w="11322" w:type="dxa"/>
                        <w:tblInd w:w="-162" w:type="dxa"/>
                        <w:tblLayout w:type="fixed"/>
                        <w:tblLook w:val="04A0" w:firstRow="1" w:lastRow="0" w:firstColumn="1" w:lastColumn="0" w:noHBand="0" w:noVBand="1"/>
                      </w:tblPr>
                      <w:tblGrid>
                        <w:gridCol w:w="1620"/>
                        <w:gridCol w:w="2070"/>
                        <w:gridCol w:w="3150"/>
                        <w:gridCol w:w="2700"/>
                        <w:gridCol w:w="1782"/>
                      </w:tblGrid>
                      <w:tr w:rsidR="00884BF6" w:rsidTr="00AD5196">
                        <w:trPr>
                          <w:trHeight w:val="350"/>
                        </w:trPr>
                        <w:tc>
                          <w:tcPr>
                            <w:tcW w:w="1620"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A.  SLO’s</w:t>
                            </w:r>
                          </w:p>
                        </w:tc>
                        <w:tc>
                          <w:tcPr>
                            <w:tcW w:w="2070"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 xml:space="preserve"> B.  Success</w:t>
                            </w:r>
                          </w:p>
                        </w:tc>
                        <w:tc>
                          <w:tcPr>
                            <w:tcW w:w="3150"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 xml:space="preserve"> C.   Operating</w:t>
                            </w:r>
                          </w:p>
                        </w:tc>
                        <w:tc>
                          <w:tcPr>
                            <w:tcW w:w="2700"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D.   Resources</w:t>
                            </w:r>
                          </w:p>
                        </w:tc>
                        <w:tc>
                          <w:tcPr>
                            <w:tcW w:w="1782" w:type="dxa"/>
                          </w:tcPr>
                          <w:p w:rsidR="00884BF6" w:rsidRPr="00574C08" w:rsidRDefault="00884BF6" w:rsidP="009647A0">
                            <w:pPr>
                              <w:pStyle w:val="ListParagraph"/>
                              <w:numPr>
                                <w:ilvl w:val="0"/>
                                <w:numId w:val="16"/>
                              </w:numPr>
                              <w:ind w:left="0"/>
                              <w:rPr>
                                <w:rFonts w:ascii="Tahoma" w:hAnsi="Tahoma" w:cs="Tahoma"/>
                                <w:b/>
                                <w:sz w:val="24"/>
                                <w:szCs w:val="24"/>
                              </w:rPr>
                            </w:pPr>
                            <w:r w:rsidRPr="00574C08">
                              <w:rPr>
                                <w:rFonts w:ascii="Tahoma" w:hAnsi="Tahoma" w:cs="Tahoma"/>
                                <w:b/>
                                <w:sz w:val="24"/>
                                <w:szCs w:val="24"/>
                              </w:rPr>
                              <w:t xml:space="preserve"> E.  Other</w:t>
                            </w:r>
                          </w:p>
                        </w:tc>
                      </w:tr>
                      <w:tr w:rsidR="00884BF6" w:rsidTr="00AD5196">
                        <w:trPr>
                          <w:trHeight w:val="276"/>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9647A0">
                            <w:pPr>
                              <w:pStyle w:val="ListParagraph"/>
                              <w:numPr>
                                <w:ilvl w:val="0"/>
                                <w:numId w:val="12"/>
                              </w:numPr>
                              <w:ind w:left="342" w:hanging="378"/>
                              <w:rPr>
                                <w:rFonts w:ascii="Tahoma" w:hAnsi="Tahoma" w:cs="Tahoma"/>
                                <w:b/>
                                <w:sz w:val="20"/>
                                <w:szCs w:val="20"/>
                              </w:rPr>
                            </w:pPr>
                            <w:r w:rsidRPr="00E4586B">
                              <w:rPr>
                                <w:rFonts w:ascii="Tahoma" w:hAnsi="Tahoma" w:cs="Tahoma"/>
                                <w:b/>
                                <w:sz w:val="20"/>
                                <w:szCs w:val="20"/>
                              </w:rPr>
                              <w:t>Retention</w:t>
                            </w:r>
                          </w:p>
                        </w:tc>
                        <w:tc>
                          <w:tcPr>
                            <w:tcW w:w="3150" w:type="dxa"/>
                          </w:tcPr>
                          <w:p w:rsidR="00884BF6" w:rsidRPr="00E4586B" w:rsidRDefault="00884BF6" w:rsidP="009647A0">
                            <w:pPr>
                              <w:pStyle w:val="ListParagraph"/>
                              <w:numPr>
                                <w:ilvl w:val="0"/>
                                <w:numId w:val="12"/>
                              </w:numPr>
                              <w:ind w:left="432"/>
                              <w:rPr>
                                <w:rFonts w:ascii="Tahoma" w:hAnsi="Tahoma" w:cs="Tahoma"/>
                                <w:b/>
                                <w:sz w:val="20"/>
                                <w:szCs w:val="20"/>
                              </w:rPr>
                            </w:pPr>
                            <w:r w:rsidRPr="00E4586B">
                              <w:rPr>
                                <w:rFonts w:ascii="Tahoma" w:hAnsi="Tahoma" w:cs="Tahoma"/>
                                <w:b/>
                                <w:sz w:val="20"/>
                                <w:szCs w:val="20"/>
                              </w:rPr>
                              <w:t>Demographic</w:t>
                            </w:r>
                          </w:p>
                        </w:tc>
                        <w:tc>
                          <w:tcPr>
                            <w:tcW w:w="2700" w:type="dxa"/>
                          </w:tcPr>
                          <w:p w:rsidR="00884BF6" w:rsidRPr="00E4586B" w:rsidRDefault="00884BF6" w:rsidP="009647A0">
                            <w:pPr>
                              <w:pStyle w:val="ListParagraph"/>
                              <w:numPr>
                                <w:ilvl w:val="0"/>
                                <w:numId w:val="14"/>
                              </w:numPr>
                              <w:ind w:left="522"/>
                              <w:rPr>
                                <w:rFonts w:ascii="Tahoma" w:hAnsi="Tahoma" w:cs="Tahoma"/>
                                <w:b/>
                                <w:sz w:val="20"/>
                                <w:szCs w:val="20"/>
                              </w:rPr>
                            </w:pPr>
                            <w:r w:rsidRPr="00E4586B">
                              <w:rPr>
                                <w:rFonts w:ascii="Tahoma" w:hAnsi="Tahoma" w:cs="Tahoma"/>
                                <w:b/>
                                <w:sz w:val="20"/>
                                <w:szCs w:val="20"/>
                              </w:rPr>
                              <w:t>Faculty</w:t>
                            </w:r>
                          </w:p>
                        </w:tc>
                        <w:tc>
                          <w:tcPr>
                            <w:tcW w:w="1782" w:type="dxa"/>
                          </w:tcPr>
                          <w:p w:rsidR="00884BF6" w:rsidRPr="00E4586B" w:rsidRDefault="00884BF6" w:rsidP="002C4C2F">
                            <w:pPr>
                              <w:rPr>
                                <w:rFonts w:ascii="Tahoma" w:hAnsi="Tahoma" w:cs="Tahoma"/>
                                <w:b/>
                                <w:sz w:val="20"/>
                                <w:szCs w:val="20"/>
                              </w:rPr>
                            </w:pPr>
                            <w:r>
                              <w:rPr>
                                <w:rFonts w:ascii="Tahoma" w:hAnsi="Tahoma" w:cs="Tahoma"/>
                                <w:b/>
                                <w:sz w:val="20"/>
                                <w:szCs w:val="20"/>
                              </w:rPr>
                              <w:t xml:space="preserve">     Data</w:t>
                            </w:r>
                          </w:p>
                        </w:tc>
                      </w:tr>
                      <w:tr w:rsidR="00884BF6" w:rsidTr="00AD5196">
                        <w:trPr>
                          <w:trHeight w:val="293"/>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9647A0">
                            <w:pPr>
                              <w:pStyle w:val="ListParagraph"/>
                              <w:numPr>
                                <w:ilvl w:val="0"/>
                                <w:numId w:val="12"/>
                              </w:numPr>
                              <w:ind w:left="342" w:hanging="378"/>
                              <w:rPr>
                                <w:rFonts w:ascii="Tahoma" w:hAnsi="Tahoma" w:cs="Tahoma"/>
                                <w:b/>
                                <w:sz w:val="20"/>
                                <w:szCs w:val="20"/>
                              </w:rPr>
                            </w:pPr>
                            <w:r w:rsidRPr="00E4586B">
                              <w:rPr>
                                <w:rFonts w:ascii="Tahoma" w:hAnsi="Tahoma" w:cs="Tahoma"/>
                                <w:b/>
                                <w:sz w:val="20"/>
                                <w:szCs w:val="20"/>
                              </w:rPr>
                              <w:t>Success</w:t>
                            </w:r>
                          </w:p>
                        </w:tc>
                        <w:tc>
                          <w:tcPr>
                            <w:tcW w:w="3150" w:type="dxa"/>
                          </w:tcPr>
                          <w:p w:rsidR="00884BF6" w:rsidRPr="00E4586B" w:rsidRDefault="00884BF6" w:rsidP="009647A0">
                            <w:pPr>
                              <w:pStyle w:val="ListParagraph"/>
                              <w:numPr>
                                <w:ilvl w:val="0"/>
                                <w:numId w:val="12"/>
                              </w:numPr>
                              <w:ind w:left="432"/>
                              <w:rPr>
                                <w:rFonts w:ascii="Tahoma" w:hAnsi="Tahoma" w:cs="Tahoma"/>
                                <w:b/>
                                <w:sz w:val="20"/>
                                <w:szCs w:val="20"/>
                              </w:rPr>
                            </w:pPr>
                            <w:r w:rsidRPr="00E4586B">
                              <w:rPr>
                                <w:rFonts w:ascii="Tahoma" w:hAnsi="Tahoma" w:cs="Tahoma"/>
                                <w:b/>
                                <w:sz w:val="20"/>
                                <w:szCs w:val="20"/>
                              </w:rPr>
                              <w:t>Budget</w:t>
                            </w:r>
                          </w:p>
                        </w:tc>
                        <w:tc>
                          <w:tcPr>
                            <w:tcW w:w="2700" w:type="dxa"/>
                          </w:tcPr>
                          <w:p w:rsidR="00884BF6" w:rsidRPr="00E4586B" w:rsidRDefault="00884BF6" w:rsidP="009647A0">
                            <w:pPr>
                              <w:pStyle w:val="ListParagraph"/>
                              <w:numPr>
                                <w:ilvl w:val="0"/>
                                <w:numId w:val="14"/>
                              </w:numPr>
                              <w:ind w:left="522"/>
                              <w:rPr>
                                <w:rFonts w:ascii="Tahoma" w:hAnsi="Tahoma" w:cs="Tahoma"/>
                                <w:b/>
                                <w:sz w:val="20"/>
                                <w:szCs w:val="20"/>
                              </w:rPr>
                            </w:pPr>
                            <w:r w:rsidRPr="00E4586B">
                              <w:rPr>
                                <w:rFonts w:ascii="Tahoma" w:hAnsi="Tahoma" w:cs="Tahoma"/>
                                <w:b/>
                                <w:sz w:val="20"/>
                                <w:szCs w:val="20"/>
                              </w:rPr>
                              <w:t>Classified</w:t>
                            </w:r>
                            <w:r>
                              <w:rPr>
                                <w:rFonts w:ascii="Tahoma" w:hAnsi="Tahoma" w:cs="Tahoma"/>
                                <w:b/>
                                <w:sz w:val="20"/>
                                <w:szCs w:val="20"/>
                              </w:rPr>
                              <w:t xml:space="preserve"> Staff</w:t>
                            </w:r>
                          </w:p>
                        </w:tc>
                        <w:tc>
                          <w:tcPr>
                            <w:tcW w:w="1782" w:type="dxa"/>
                          </w:tcPr>
                          <w:p w:rsidR="00884BF6" w:rsidRPr="00E4586B" w:rsidRDefault="00884BF6" w:rsidP="002C4C2F">
                            <w:pPr>
                              <w:rPr>
                                <w:rFonts w:ascii="Tahoma" w:hAnsi="Tahoma" w:cs="Tahoma"/>
                                <w:b/>
                                <w:sz w:val="20"/>
                                <w:szCs w:val="20"/>
                              </w:rPr>
                            </w:pPr>
                          </w:p>
                        </w:tc>
                      </w:tr>
                      <w:tr w:rsidR="00884BF6" w:rsidTr="00AD5196">
                        <w:trPr>
                          <w:trHeight w:val="276"/>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9647A0">
                            <w:pPr>
                              <w:pStyle w:val="ListParagraph"/>
                              <w:numPr>
                                <w:ilvl w:val="0"/>
                                <w:numId w:val="12"/>
                              </w:numPr>
                              <w:ind w:left="342" w:hanging="378"/>
                              <w:rPr>
                                <w:rFonts w:ascii="Tahoma" w:hAnsi="Tahoma" w:cs="Tahoma"/>
                                <w:b/>
                                <w:sz w:val="20"/>
                                <w:szCs w:val="20"/>
                              </w:rPr>
                            </w:pPr>
                            <w:r w:rsidRPr="00E4586B">
                              <w:rPr>
                                <w:rFonts w:ascii="Tahoma" w:hAnsi="Tahoma" w:cs="Tahoma"/>
                                <w:b/>
                                <w:sz w:val="20"/>
                                <w:szCs w:val="20"/>
                              </w:rPr>
                              <w:t>Completion</w:t>
                            </w:r>
                          </w:p>
                        </w:tc>
                        <w:tc>
                          <w:tcPr>
                            <w:tcW w:w="3150" w:type="dxa"/>
                          </w:tcPr>
                          <w:p w:rsidR="00884BF6" w:rsidRPr="00E4586B" w:rsidRDefault="00884BF6" w:rsidP="009647A0">
                            <w:pPr>
                              <w:pStyle w:val="ListParagraph"/>
                              <w:numPr>
                                <w:ilvl w:val="0"/>
                                <w:numId w:val="12"/>
                              </w:numPr>
                              <w:ind w:left="432"/>
                              <w:rPr>
                                <w:rFonts w:ascii="Tahoma" w:hAnsi="Tahoma" w:cs="Tahoma"/>
                                <w:b/>
                                <w:sz w:val="20"/>
                                <w:szCs w:val="20"/>
                              </w:rPr>
                            </w:pPr>
                            <w:r w:rsidRPr="00E4586B">
                              <w:rPr>
                                <w:rFonts w:ascii="Tahoma" w:hAnsi="Tahoma" w:cs="Tahoma"/>
                                <w:b/>
                                <w:sz w:val="20"/>
                                <w:szCs w:val="20"/>
                              </w:rPr>
                              <w:t>Enrollment/Productivity</w:t>
                            </w:r>
                          </w:p>
                        </w:tc>
                        <w:tc>
                          <w:tcPr>
                            <w:tcW w:w="2700" w:type="dxa"/>
                          </w:tcPr>
                          <w:p w:rsidR="00884BF6" w:rsidRPr="003135BD" w:rsidRDefault="00884BF6" w:rsidP="009647A0">
                            <w:pPr>
                              <w:pStyle w:val="ListParagraph"/>
                              <w:numPr>
                                <w:ilvl w:val="0"/>
                                <w:numId w:val="14"/>
                              </w:numPr>
                              <w:ind w:left="522"/>
                              <w:rPr>
                                <w:rFonts w:ascii="Tahoma" w:hAnsi="Tahoma" w:cs="Tahoma"/>
                                <w:b/>
                                <w:sz w:val="20"/>
                                <w:szCs w:val="20"/>
                              </w:rPr>
                            </w:pPr>
                            <w:r w:rsidRPr="00E4586B">
                              <w:rPr>
                                <w:rFonts w:ascii="Tahoma" w:hAnsi="Tahoma" w:cs="Tahoma"/>
                                <w:b/>
                                <w:sz w:val="20"/>
                                <w:szCs w:val="20"/>
                              </w:rPr>
                              <w:t>Inventory</w:t>
                            </w:r>
                          </w:p>
                        </w:tc>
                        <w:tc>
                          <w:tcPr>
                            <w:tcW w:w="1782" w:type="dxa"/>
                          </w:tcPr>
                          <w:p w:rsidR="00884BF6" w:rsidRPr="00E4586B" w:rsidRDefault="00884BF6" w:rsidP="002C4C2F">
                            <w:pPr>
                              <w:rPr>
                                <w:rFonts w:ascii="Tahoma" w:hAnsi="Tahoma" w:cs="Tahoma"/>
                                <w:b/>
                                <w:sz w:val="20"/>
                                <w:szCs w:val="20"/>
                              </w:rPr>
                            </w:pPr>
                          </w:p>
                        </w:tc>
                      </w:tr>
                      <w:tr w:rsidR="00884BF6" w:rsidTr="00AD5196">
                        <w:trPr>
                          <w:trHeight w:val="309"/>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2C4C2F">
                            <w:pPr>
                              <w:ind w:left="342" w:hanging="378"/>
                              <w:rPr>
                                <w:rFonts w:ascii="Tahoma" w:hAnsi="Tahoma" w:cs="Tahoma"/>
                                <w:b/>
                                <w:sz w:val="20"/>
                                <w:szCs w:val="20"/>
                              </w:rPr>
                            </w:pPr>
                          </w:p>
                        </w:tc>
                        <w:tc>
                          <w:tcPr>
                            <w:tcW w:w="3150" w:type="dxa"/>
                          </w:tcPr>
                          <w:p w:rsidR="00884BF6" w:rsidRPr="00AD5196" w:rsidRDefault="00884BF6" w:rsidP="00AD5196">
                            <w:pPr>
                              <w:rPr>
                                <w:rFonts w:ascii="Tahoma" w:hAnsi="Tahoma" w:cs="Tahoma"/>
                                <w:b/>
                                <w:sz w:val="20"/>
                                <w:szCs w:val="20"/>
                              </w:rPr>
                            </w:pPr>
                          </w:p>
                        </w:tc>
                        <w:tc>
                          <w:tcPr>
                            <w:tcW w:w="2700" w:type="dxa"/>
                          </w:tcPr>
                          <w:p w:rsidR="00884BF6" w:rsidRPr="003135BD" w:rsidRDefault="00884BF6" w:rsidP="009647A0">
                            <w:pPr>
                              <w:pStyle w:val="ListParagraph"/>
                              <w:numPr>
                                <w:ilvl w:val="0"/>
                                <w:numId w:val="13"/>
                              </w:numPr>
                              <w:ind w:left="522"/>
                              <w:rPr>
                                <w:rFonts w:ascii="Tahoma" w:hAnsi="Tahoma" w:cs="Tahoma"/>
                                <w:b/>
                                <w:sz w:val="20"/>
                                <w:szCs w:val="20"/>
                              </w:rPr>
                            </w:pPr>
                            <w:r>
                              <w:rPr>
                                <w:rFonts w:ascii="Tahoma" w:hAnsi="Tahoma" w:cs="Tahoma"/>
                                <w:b/>
                                <w:sz w:val="20"/>
                                <w:szCs w:val="20"/>
                              </w:rPr>
                              <w:t>Facilities or other Resource Requests</w:t>
                            </w:r>
                          </w:p>
                        </w:tc>
                        <w:tc>
                          <w:tcPr>
                            <w:tcW w:w="1782" w:type="dxa"/>
                          </w:tcPr>
                          <w:p w:rsidR="00884BF6" w:rsidRPr="00E4586B" w:rsidRDefault="00884BF6" w:rsidP="002C4C2F">
                            <w:pPr>
                              <w:rPr>
                                <w:rFonts w:ascii="Tahoma" w:hAnsi="Tahoma" w:cs="Tahoma"/>
                                <w:b/>
                                <w:sz w:val="20"/>
                                <w:szCs w:val="20"/>
                              </w:rPr>
                            </w:pPr>
                          </w:p>
                        </w:tc>
                      </w:tr>
                      <w:tr w:rsidR="00884BF6" w:rsidTr="00AD5196">
                        <w:trPr>
                          <w:trHeight w:val="309"/>
                        </w:trPr>
                        <w:tc>
                          <w:tcPr>
                            <w:tcW w:w="1620" w:type="dxa"/>
                          </w:tcPr>
                          <w:p w:rsidR="00884BF6" w:rsidRPr="00E4586B" w:rsidRDefault="00884BF6" w:rsidP="002C4C2F">
                            <w:pPr>
                              <w:rPr>
                                <w:rFonts w:ascii="Tahoma" w:hAnsi="Tahoma" w:cs="Tahoma"/>
                                <w:b/>
                                <w:sz w:val="20"/>
                                <w:szCs w:val="20"/>
                              </w:rPr>
                            </w:pPr>
                          </w:p>
                        </w:tc>
                        <w:tc>
                          <w:tcPr>
                            <w:tcW w:w="2070" w:type="dxa"/>
                          </w:tcPr>
                          <w:p w:rsidR="00884BF6" w:rsidRPr="00E4586B" w:rsidRDefault="00884BF6" w:rsidP="002C4C2F">
                            <w:pPr>
                              <w:ind w:left="342" w:hanging="378"/>
                              <w:rPr>
                                <w:rFonts w:ascii="Tahoma" w:hAnsi="Tahoma" w:cs="Tahoma"/>
                                <w:b/>
                                <w:sz w:val="20"/>
                                <w:szCs w:val="20"/>
                              </w:rPr>
                            </w:pPr>
                          </w:p>
                        </w:tc>
                        <w:tc>
                          <w:tcPr>
                            <w:tcW w:w="3150" w:type="dxa"/>
                          </w:tcPr>
                          <w:p w:rsidR="00884BF6" w:rsidRPr="00DC560F" w:rsidRDefault="00884BF6" w:rsidP="002C4C2F">
                            <w:pPr>
                              <w:rPr>
                                <w:rFonts w:ascii="Tahoma" w:hAnsi="Tahoma" w:cs="Tahoma"/>
                                <w:b/>
                                <w:sz w:val="20"/>
                                <w:szCs w:val="20"/>
                              </w:rPr>
                            </w:pPr>
                          </w:p>
                        </w:tc>
                        <w:tc>
                          <w:tcPr>
                            <w:tcW w:w="2700" w:type="dxa"/>
                          </w:tcPr>
                          <w:p w:rsidR="00884BF6" w:rsidRDefault="00884BF6" w:rsidP="009647A0">
                            <w:pPr>
                              <w:pStyle w:val="ListParagraph"/>
                              <w:numPr>
                                <w:ilvl w:val="0"/>
                                <w:numId w:val="13"/>
                              </w:numPr>
                              <w:ind w:left="522"/>
                              <w:rPr>
                                <w:rFonts w:ascii="Tahoma" w:hAnsi="Tahoma" w:cs="Tahoma"/>
                                <w:b/>
                                <w:sz w:val="20"/>
                                <w:szCs w:val="20"/>
                              </w:rPr>
                            </w:pPr>
                            <w:r>
                              <w:rPr>
                                <w:rFonts w:ascii="Tahoma" w:hAnsi="Tahoma" w:cs="Tahoma"/>
                                <w:b/>
                                <w:sz w:val="20"/>
                                <w:szCs w:val="20"/>
                              </w:rPr>
                              <w:t>Combined Initiatives</w:t>
                            </w:r>
                          </w:p>
                        </w:tc>
                        <w:tc>
                          <w:tcPr>
                            <w:tcW w:w="1782" w:type="dxa"/>
                          </w:tcPr>
                          <w:p w:rsidR="00884BF6" w:rsidRPr="00E4586B" w:rsidRDefault="00884BF6" w:rsidP="002C4C2F">
                            <w:pPr>
                              <w:rPr>
                                <w:rFonts w:ascii="Tahoma" w:hAnsi="Tahoma" w:cs="Tahoma"/>
                                <w:b/>
                                <w:sz w:val="20"/>
                                <w:szCs w:val="20"/>
                              </w:rPr>
                            </w:pPr>
                          </w:p>
                        </w:tc>
                      </w:tr>
                    </w:tbl>
                    <w:p w:rsidR="00884BF6" w:rsidRDefault="00884BF6" w:rsidP="00C31239">
                      <w:pPr>
                        <w:tabs>
                          <w:tab w:val="center" w:pos="5220"/>
                        </w:tabs>
                        <w:spacing w:after="0"/>
                      </w:pPr>
                    </w:p>
                  </w:txbxContent>
                </v:textbox>
                <w10:wrap type="tight"/>
              </v:shape>
            </w:pict>
          </mc:Fallback>
        </mc:AlternateContent>
      </w:r>
      <w:r>
        <w:rPr>
          <w:rFonts w:ascii="Tahoma" w:hAnsi="Tahoma" w:cs="Tahoma"/>
          <w:b/>
          <w:noProof/>
          <w:sz w:val="60"/>
          <w:szCs w:val="60"/>
        </w:rPr>
        <mc:AlternateContent>
          <mc:Choice Requires="wps">
            <w:drawing>
              <wp:anchor distT="0" distB="0" distL="114300" distR="114300" simplePos="0" relativeHeight="251662336" behindDoc="0" locked="0" layoutInCell="1" allowOverlap="1">
                <wp:simplePos x="0" y="0"/>
                <wp:positionH relativeFrom="column">
                  <wp:posOffset>-492125</wp:posOffset>
                </wp:positionH>
                <wp:positionV relativeFrom="paragraph">
                  <wp:posOffset>521970</wp:posOffset>
                </wp:positionV>
                <wp:extent cx="6878955" cy="438150"/>
                <wp:effectExtent l="19050" t="19050" r="17145" b="1905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955" cy="438150"/>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BF6" w:rsidRPr="00D759E3" w:rsidRDefault="00884BF6" w:rsidP="00325367">
                            <w:pPr>
                              <w:tabs>
                                <w:tab w:val="center" w:pos="5220"/>
                              </w:tabs>
                              <w:spacing w:after="0"/>
                              <w:rPr>
                                <w:rFonts w:ascii="Tahoma" w:hAnsi="Tahoma" w:cs="Tahoma"/>
                                <w:b/>
                                <w:sz w:val="20"/>
                                <w:szCs w:val="20"/>
                              </w:rPr>
                            </w:pPr>
                            <w:r w:rsidRPr="00F00D6B">
                              <w:rPr>
                                <w:rFonts w:ascii="Tahoma" w:hAnsi="Tahoma" w:cs="Tahoma"/>
                                <w:b/>
                                <w:sz w:val="32"/>
                                <w:szCs w:val="32"/>
                              </w:rPr>
                              <w:t>II.</w:t>
                            </w:r>
                            <w:r>
                              <w:rPr>
                                <w:rFonts w:ascii="Tahoma" w:hAnsi="Tahoma" w:cs="Tahoma"/>
                                <w:b/>
                                <w:sz w:val="32"/>
                                <w:szCs w:val="32"/>
                              </w:rPr>
                              <w:tab/>
                            </w:r>
                            <w:r w:rsidRPr="009726DB">
                              <w:rPr>
                                <w:rFonts w:ascii="Tahoma" w:hAnsi="Tahoma" w:cs="Tahoma"/>
                                <w:b/>
                                <w:sz w:val="28"/>
                                <w:szCs w:val="28"/>
                              </w:rPr>
                              <w:t>Description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4" o:spid="_x0000_s1029" type="#_x0000_t176" style="position:absolute;left:0;text-align:left;margin-left:-38.75pt;margin-top:41.1pt;width:541.6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" fillcolor="white [3201]" strokecolor="#974706 [1609]" strokeweight="2.5pt">
                <v:shadow color="#868686"/>
                <v:textbox>
                  <w:txbxContent>
                    <w:p w:rsidR="00884BF6" w:rsidRPr="00D759E3" w:rsidRDefault="00884BF6" w:rsidP="00325367">
                      <w:pPr>
                        <w:tabs>
                          <w:tab w:val="center" w:pos="5220"/>
                        </w:tabs>
                        <w:spacing w:after="0"/>
                        <w:rPr>
                          <w:rFonts w:ascii="Tahoma" w:hAnsi="Tahoma" w:cs="Tahoma"/>
                          <w:b/>
                          <w:sz w:val="20"/>
                          <w:szCs w:val="20"/>
                        </w:rPr>
                      </w:pPr>
                      <w:r w:rsidRPr="00F00D6B">
                        <w:rPr>
                          <w:rFonts w:ascii="Tahoma" w:hAnsi="Tahoma" w:cs="Tahoma"/>
                          <w:b/>
                          <w:sz w:val="32"/>
                          <w:szCs w:val="32"/>
                        </w:rPr>
                        <w:t>II.</w:t>
                      </w:r>
                      <w:r>
                        <w:rPr>
                          <w:rFonts w:ascii="Tahoma" w:hAnsi="Tahoma" w:cs="Tahoma"/>
                          <w:b/>
                          <w:sz w:val="32"/>
                          <w:szCs w:val="32"/>
                        </w:rPr>
                        <w:tab/>
                      </w:r>
                      <w:r w:rsidRPr="009726DB">
                        <w:rPr>
                          <w:rFonts w:ascii="Tahoma" w:hAnsi="Tahoma" w:cs="Tahoma"/>
                          <w:b/>
                          <w:sz w:val="28"/>
                          <w:szCs w:val="28"/>
                        </w:rPr>
                        <w:t>Description</w:t>
                      </w:r>
                    </w:p>
                  </w:txbxContent>
                </v:textbox>
              </v:shape>
            </w:pict>
          </mc:Fallback>
        </mc:AlternateContent>
      </w:r>
      <w:r>
        <w:rPr>
          <w:rFonts w:ascii="Tahoma" w:hAnsi="Tahoma" w:cs="Tahoma"/>
          <w:b/>
          <w:noProof/>
          <w:sz w:val="60"/>
          <w:szCs w:val="60"/>
        </w:rPr>
        <mc:AlternateContent>
          <mc:Choice Requires="wps">
            <w:drawing>
              <wp:anchor distT="0" distB="0" distL="114300" distR="114300" simplePos="0" relativeHeight="251660288" behindDoc="1" locked="0" layoutInCell="1" allowOverlap="1">
                <wp:simplePos x="0" y="0"/>
                <wp:positionH relativeFrom="column">
                  <wp:posOffset>2940685</wp:posOffset>
                </wp:positionH>
                <wp:positionV relativeFrom="paragraph">
                  <wp:posOffset>364490</wp:posOffset>
                </wp:positionV>
                <wp:extent cx="635" cy="6951345"/>
                <wp:effectExtent l="19050" t="0" r="37465" b="20955"/>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951345"/>
                        </a:xfrm>
                        <a:prstGeom prst="straightConnector1">
                          <a:avLst/>
                        </a:prstGeom>
                        <a:noFill/>
                        <a:ln w="31750">
                          <a:solidFill>
                            <a:schemeClr val="accent3">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9EC31C" id="_x0000_t32" coordsize="21600,21600" o:spt="32" o:oned="t" path="m,l21600,21600e" filled="f">
                <v:path arrowok="t" fillok="f" o:connecttype="none"/>
                <o:lock v:ext="edit" shapetype="t"/>
              </v:shapetype>
              <v:shape id="AutoShape 2" o:spid="_x0000_s1026" type="#_x0000_t32" style="position:absolute;margin-left:231.55pt;margin-top:28.7pt;width:.05pt;height:54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" strokecolor="#76923c [2406]" strokeweight="2.5pt">
                <v:shadow color="#868686"/>
              </v:shape>
            </w:pict>
          </mc:Fallback>
        </mc:AlternateContent>
      </w:r>
    </w:p>
    <w:p w:rsidR="002A5820" w:rsidRDefault="0000525D" w:rsidP="00325367">
      <w:pPr>
        <w:jc w:val="center"/>
        <w:rPr>
          <w:rFonts w:ascii="Tahoma" w:hAnsi="Tahoma" w:cs="Tahoma"/>
          <w:b/>
          <w:sz w:val="60"/>
          <w:szCs w:val="60"/>
        </w:rPr>
      </w:pPr>
      <w:r>
        <w:rPr>
          <w:rFonts w:ascii="Tahoma" w:hAnsi="Tahoma" w:cs="Tahoma"/>
          <w:b/>
          <w:noProof/>
          <w:sz w:val="60"/>
          <w:szCs w:val="60"/>
        </w:rPr>
        <mc:AlternateContent>
          <mc:Choice Requires="wps">
            <w:drawing>
              <wp:anchor distT="0" distB="0" distL="114300" distR="114300" simplePos="0" relativeHeight="251694080" behindDoc="0" locked="0" layoutInCell="1" allowOverlap="1">
                <wp:simplePos x="0" y="0"/>
                <wp:positionH relativeFrom="column">
                  <wp:posOffset>-509905</wp:posOffset>
                </wp:positionH>
                <wp:positionV relativeFrom="paragraph">
                  <wp:posOffset>-156845</wp:posOffset>
                </wp:positionV>
                <wp:extent cx="6942455" cy="1129665"/>
                <wp:effectExtent l="19050" t="19050" r="10795" b="1333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2455" cy="1129665"/>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BF6" w:rsidRDefault="00884BF6" w:rsidP="00183B9E">
                            <w:pPr>
                              <w:tabs>
                                <w:tab w:val="center" w:pos="5220"/>
                              </w:tabs>
                              <w:spacing w:before="120"/>
                              <w:rPr>
                                <w:rFonts w:ascii="Tahoma" w:hAnsi="Tahoma" w:cs="Tahoma"/>
                                <w:b/>
                                <w:sz w:val="28"/>
                                <w:szCs w:val="28"/>
                              </w:rPr>
                            </w:pPr>
                            <w:r w:rsidRPr="00F00D6B">
                              <w:rPr>
                                <w:rFonts w:ascii="Tahoma" w:hAnsi="Tahoma" w:cs="Tahoma"/>
                                <w:b/>
                                <w:sz w:val="32"/>
                                <w:szCs w:val="32"/>
                              </w:rPr>
                              <w:t>III(b).</w:t>
                            </w:r>
                            <w:r w:rsidRPr="009726DB">
                              <w:rPr>
                                <w:rFonts w:ascii="Tahoma" w:hAnsi="Tahoma" w:cs="Tahoma"/>
                                <w:b/>
                                <w:sz w:val="28"/>
                                <w:szCs w:val="28"/>
                              </w:rPr>
                              <w:tab/>
                              <w:t>Other program goals and initiatives</w:t>
                            </w:r>
                          </w:p>
                          <w:p w:rsidR="00884BF6" w:rsidRPr="004B61FE" w:rsidRDefault="00884BF6" w:rsidP="00C31239">
                            <w:pPr>
                              <w:tabs>
                                <w:tab w:val="center" w:pos="5220"/>
                              </w:tabs>
                              <w:spacing w:before="120"/>
                              <w:jc w:val="center"/>
                              <w:rPr>
                                <w:rFonts w:ascii="Tahoma" w:hAnsi="Tahoma" w:cs="Tahoma"/>
                                <w:b/>
                              </w:rPr>
                            </w:pPr>
                            <w:r>
                              <w:rPr>
                                <w:rFonts w:ascii="Tahoma" w:hAnsi="Tahoma" w:cs="Tahoma"/>
                                <w:b/>
                              </w:rPr>
                              <w:t>(Innovations, regulations, legislation, new technology, industry standards, professional development, or advisory committee recommendations, etc.)</w:t>
                            </w:r>
                          </w:p>
                          <w:p w:rsidR="00884BF6" w:rsidRPr="004527B6" w:rsidRDefault="00884BF6" w:rsidP="00183B9E">
                            <w:pPr>
                              <w:tabs>
                                <w:tab w:val="center" w:pos="5220"/>
                              </w:tabs>
                              <w:spacing w:before="120"/>
                              <w:rPr>
                                <w:rFonts w:ascii="Tahoma" w:hAnsi="Tahoma" w:cs="Tahoma"/>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9" o:spid="_x0000_s1030" type="#_x0000_t176" style="position:absolute;left:0;text-align:left;margin-left:-40.15pt;margin-top:-12.35pt;width:546.65pt;height:88.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" fillcolor="white [3201]" strokecolor="#974706 [1609]" strokeweight="2.5pt">
                <v:shadow color="#868686"/>
                <v:textbox>
                  <w:txbxContent>
                    <w:p w:rsidR="00884BF6" w:rsidRDefault="00884BF6" w:rsidP="00183B9E">
                      <w:pPr>
                        <w:tabs>
                          <w:tab w:val="center" w:pos="5220"/>
                        </w:tabs>
                        <w:spacing w:before="120"/>
                        <w:rPr>
                          <w:rFonts w:ascii="Tahoma" w:hAnsi="Tahoma" w:cs="Tahoma"/>
                          <w:b/>
                          <w:sz w:val="28"/>
                          <w:szCs w:val="28"/>
                        </w:rPr>
                      </w:pPr>
                      <w:r w:rsidRPr="00F00D6B">
                        <w:rPr>
                          <w:rFonts w:ascii="Tahoma" w:hAnsi="Tahoma" w:cs="Tahoma"/>
                          <w:b/>
                          <w:sz w:val="32"/>
                          <w:szCs w:val="32"/>
                        </w:rPr>
                        <w:t>III(b).</w:t>
                      </w:r>
                      <w:r w:rsidRPr="009726DB">
                        <w:rPr>
                          <w:rFonts w:ascii="Tahoma" w:hAnsi="Tahoma" w:cs="Tahoma"/>
                          <w:b/>
                          <w:sz w:val="28"/>
                          <w:szCs w:val="28"/>
                        </w:rPr>
                        <w:tab/>
                        <w:t>Other program goals and initiatives</w:t>
                      </w:r>
                    </w:p>
                    <w:p w:rsidR="00884BF6" w:rsidRPr="004B61FE" w:rsidRDefault="00884BF6" w:rsidP="00C31239">
                      <w:pPr>
                        <w:tabs>
                          <w:tab w:val="center" w:pos="5220"/>
                        </w:tabs>
                        <w:spacing w:before="120"/>
                        <w:jc w:val="center"/>
                        <w:rPr>
                          <w:rFonts w:ascii="Tahoma" w:hAnsi="Tahoma" w:cs="Tahoma"/>
                          <w:b/>
                        </w:rPr>
                      </w:pPr>
                      <w:r>
                        <w:rPr>
                          <w:rFonts w:ascii="Tahoma" w:hAnsi="Tahoma" w:cs="Tahoma"/>
                          <w:b/>
                        </w:rPr>
                        <w:t>(Innovations, regulations, legislation, new technology, industry standards, professional development, or advisory committee recommendations, etc.)</w:t>
                      </w:r>
                    </w:p>
                    <w:p w:rsidR="00884BF6" w:rsidRPr="004527B6" w:rsidRDefault="00884BF6" w:rsidP="00183B9E">
                      <w:pPr>
                        <w:tabs>
                          <w:tab w:val="center" w:pos="5220"/>
                        </w:tabs>
                        <w:spacing w:before="120"/>
                        <w:rPr>
                          <w:rFonts w:ascii="Tahoma" w:hAnsi="Tahoma" w:cs="Tahoma"/>
                          <w:b/>
                          <w:sz w:val="32"/>
                          <w:szCs w:val="32"/>
                        </w:rPr>
                      </w:pPr>
                    </w:p>
                  </w:txbxContent>
                </v:textbox>
              </v:shape>
            </w:pict>
          </mc:Fallback>
        </mc:AlternateContent>
      </w:r>
    </w:p>
    <w:p w:rsidR="002A5820" w:rsidRPr="0040598C" w:rsidRDefault="0000525D" w:rsidP="00325367">
      <w:pPr>
        <w:rPr>
          <w:rFonts w:ascii="Tahoma" w:hAnsi="Tahoma" w:cs="Tahoma"/>
          <w:b/>
          <w:sz w:val="60"/>
          <w:szCs w:val="60"/>
        </w:rPr>
      </w:pPr>
      <w:r>
        <w:rPr>
          <w:rFonts w:ascii="Tahoma" w:hAnsi="Tahoma" w:cs="Tahoma"/>
          <w:b/>
          <w:noProof/>
          <w:sz w:val="60"/>
          <w:szCs w:val="60"/>
        </w:rPr>
        <mc:AlternateContent>
          <mc:Choice Requires="wps">
            <w:drawing>
              <wp:anchor distT="0" distB="0" distL="114300" distR="114300" simplePos="0" relativeHeight="251695104" behindDoc="0" locked="0" layoutInCell="1" allowOverlap="1">
                <wp:simplePos x="0" y="0"/>
                <wp:positionH relativeFrom="column">
                  <wp:posOffset>-520700</wp:posOffset>
                </wp:positionH>
                <wp:positionV relativeFrom="paragraph">
                  <wp:posOffset>485775</wp:posOffset>
                </wp:positionV>
                <wp:extent cx="6942455" cy="510540"/>
                <wp:effectExtent l="19050" t="19050" r="10795" b="22860"/>
                <wp:wrapNone/>
                <wp:docPr id="1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2455" cy="510540"/>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BF6" w:rsidRPr="004527B6" w:rsidRDefault="00884BF6" w:rsidP="00C31239">
                            <w:pPr>
                              <w:tabs>
                                <w:tab w:val="center" w:pos="5220"/>
                              </w:tabs>
                              <w:spacing w:before="120"/>
                              <w:rPr>
                                <w:rFonts w:ascii="Tahoma" w:hAnsi="Tahoma" w:cs="Tahoma"/>
                                <w:b/>
                                <w:sz w:val="32"/>
                                <w:szCs w:val="32"/>
                              </w:rPr>
                            </w:pPr>
                            <w:r>
                              <w:rPr>
                                <w:rFonts w:ascii="Tahoma" w:hAnsi="Tahoma" w:cs="Tahoma"/>
                                <w:b/>
                                <w:sz w:val="32"/>
                                <w:szCs w:val="32"/>
                              </w:rPr>
                              <w:t>IV.</w:t>
                            </w:r>
                            <w:r>
                              <w:rPr>
                                <w:rFonts w:ascii="Tahoma" w:hAnsi="Tahoma" w:cs="Tahoma"/>
                                <w:b/>
                                <w:sz w:val="32"/>
                                <w:szCs w:val="32"/>
                              </w:rPr>
                              <w:tab/>
                            </w:r>
                            <w:r>
                              <w:rPr>
                                <w:rFonts w:ascii="Tahoma" w:hAnsi="Tahoma" w:cs="Tahoma"/>
                                <w:b/>
                                <w:sz w:val="28"/>
                                <w:szCs w:val="28"/>
                              </w:rPr>
                              <w:t>Program vitality-(Academic Senate rubric)</w:t>
                            </w:r>
                          </w:p>
                          <w:p w:rsidR="00884BF6" w:rsidRPr="004527B6" w:rsidRDefault="00884BF6" w:rsidP="00183B9E">
                            <w:pPr>
                              <w:tabs>
                                <w:tab w:val="center" w:pos="5220"/>
                              </w:tabs>
                              <w:spacing w:before="120"/>
                              <w:rPr>
                                <w:rFonts w:ascii="Tahoma" w:hAnsi="Tahoma" w:cs="Tahoma"/>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0" o:spid="_x0000_s1031" type="#_x0000_t176" style="position:absolute;margin-left:-41pt;margin-top:38.25pt;width:546.65pt;height:40.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" fillcolor="white [3201]" strokecolor="#974706 [1609]" strokeweight="2.5pt">
                <v:shadow color="#868686"/>
                <v:textbox>
                  <w:txbxContent>
                    <w:p w:rsidR="00884BF6" w:rsidRPr="004527B6" w:rsidRDefault="00884BF6" w:rsidP="00C31239">
                      <w:pPr>
                        <w:tabs>
                          <w:tab w:val="center" w:pos="5220"/>
                        </w:tabs>
                        <w:spacing w:before="120"/>
                        <w:rPr>
                          <w:rFonts w:ascii="Tahoma" w:hAnsi="Tahoma" w:cs="Tahoma"/>
                          <w:b/>
                          <w:sz w:val="32"/>
                          <w:szCs w:val="32"/>
                        </w:rPr>
                      </w:pPr>
                      <w:r>
                        <w:rPr>
                          <w:rFonts w:ascii="Tahoma" w:hAnsi="Tahoma" w:cs="Tahoma"/>
                          <w:b/>
                          <w:sz w:val="32"/>
                          <w:szCs w:val="32"/>
                        </w:rPr>
                        <w:t>IV.</w:t>
                      </w:r>
                      <w:r>
                        <w:rPr>
                          <w:rFonts w:ascii="Tahoma" w:hAnsi="Tahoma" w:cs="Tahoma"/>
                          <w:b/>
                          <w:sz w:val="32"/>
                          <w:szCs w:val="32"/>
                        </w:rPr>
                        <w:tab/>
                      </w:r>
                      <w:r>
                        <w:rPr>
                          <w:rFonts w:ascii="Tahoma" w:hAnsi="Tahoma" w:cs="Tahoma"/>
                          <w:b/>
                          <w:sz w:val="28"/>
                          <w:szCs w:val="28"/>
                        </w:rPr>
                        <w:t>Program vitality-(Academic Senate rubric)</w:t>
                      </w:r>
                    </w:p>
                    <w:p w:rsidR="00884BF6" w:rsidRPr="004527B6" w:rsidRDefault="00884BF6" w:rsidP="00183B9E">
                      <w:pPr>
                        <w:tabs>
                          <w:tab w:val="center" w:pos="5220"/>
                        </w:tabs>
                        <w:spacing w:before="120"/>
                        <w:rPr>
                          <w:rFonts w:ascii="Tahoma" w:hAnsi="Tahoma" w:cs="Tahoma"/>
                          <w:b/>
                          <w:sz w:val="32"/>
                          <w:szCs w:val="32"/>
                        </w:rPr>
                      </w:pPr>
                    </w:p>
                  </w:txbxContent>
                </v:textbox>
              </v:shape>
            </w:pict>
          </mc:Fallback>
        </mc:AlternateContent>
      </w:r>
    </w:p>
    <w:p w:rsidR="002A5820" w:rsidRDefault="002A5820" w:rsidP="002A5820">
      <w:pPr>
        <w:spacing w:after="0"/>
      </w:pPr>
    </w:p>
    <w:p w:rsidR="00325367" w:rsidRDefault="0000525D">
      <w:pPr>
        <w:rPr>
          <w:i/>
        </w:rPr>
      </w:pPr>
      <w:r>
        <w:rPr>
          <w:rFonts w:ascii="Tahoma" w:hAnsi="Tahoma" w:cs="Tahoma"/>
          <w:b/>
          <w:noProof/>
          <w:sz w:val="60"/>
          <w:szCs w:val="60"/>
        </w:rPr>
        <mc:AlternateContent>
          <mc:Choice Requires="wps">
            <w:drawing>
              <wp:anchor distT="0" distB="0" distL="114300" distR="114300" simplePos="0" relativeHeight="251697152" behindDoc="0" locked="0" layoutInCell="1" allowOverlap="1">
                <wp:simplePos x="0" y="0"/>
                <wp:positionH relativeFrom="column">
                  <wp:posOffset>-477520</wp:posOffset>
                </wp:positionH>
                <wp:positionV relativeFrom="paragraph">
                  <wp:posOffset>1784350</wp:posOffset>
                </wp:positionV>
                <wp:extent cx="6234430" cy="510540"/>
                <wp:effectExtent l="19050" t="19050" r="13970" b="22860"/>
                <wp:wrapNone/>
                <wp:docPr id="1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430" cy="510540"/>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BF6" w:rsidRPr="004527B6" w:rsidRDefault="00884BF6" w:rsidP="00183B9E">
                            <w:pPr>
                              <w:tabs>
                                <w:tab w:val="center" w:pos="5220"/>
                              </w:tabs>
                              <w:spacing w:before="120"/>
                              <w:rPr>
                                <w:rFonts w:ascii="Tahoma" w:hAnsi="Tahoma" w:cs="Tahoma"/>
                                <w:b/>
                                <w:sz w:val="32"/>
                                <w:szCs w:val="32"/>
                              </w:rPr>
                            </w:pPr>
                            <w:r>
                              <w:rPr>
                                <w:rFonts w:ascii="Tahoma" w:hAnsi="Tahoma" w:cs="Tahoma"/>
                                <w:b/>
                                <w:sz w:val="32"/>
                                <w:szCs w:val="32"/>
                              </w:rPr>
                              <w:t>VII.</w:t>
                            </w:r>
                            <w:r>
                              <w:rPr>
                                <w:rFonts w:ascii="Tahoma" w:hAnsi="Tahoma" w:cs="Tahoma"/>
                                <w:b/>
                                <w:sz w:val="32"/>
                                <w:szCs w:val="32"/>
                              </w:rPr>
                              <w:tab/>
                            </w:r>
                            <w:r>
                              <w:rPr>
                                <w:rFonts w:ascii="Tahoma" w:hAnsi="Tahoma" w:cs="Tahoma"/>
                                <w:b/>
                                <w:sz w:val="28"/>
                                <w:szCs w:val="28"/>
                              </w:rPr>
                              <w:t>Verification of review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32" o:spid="_x0000_s1032" type="#_x0000_t176" style="position:absolute;margin-left:-37.6pt;margin-top:140.5pt;width:490.9pt;height:4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" fillcolor="white [3201]" strokecolor="#974706 [1609]" strokeweight="2.5pt">
                <v:shadow color="#868686"/>
                <v:textbox>
                  <w:txbxContent>
                    <w:p w:rsidR="00884BF6" w:rsidRPr="004527B6" w:rsidRDefault="00884BF6" w:rsidP="00183B9E">
                      <w:pPr>
                        <w:tabs>
                          <w:tab w:val="center" w:pos="5220"/>
                        </w:tabs>
                        <w:spacing w:before="120"/>
                        <w:rPr>
                          <w:rFonts w:ascii="Tahoma" w:hAnsi="Tahoma" w:cs="Tahoma"/>
                          <w:b/>
                          <w:sz w:val="32"/>
                          <w:szCs w:val="32"/>
                        </w:rPr>
                      </w:pPr>
                      <w:r>
                        <w:rPr>
                          <w:rFonts w:ascii="Tahoma" w:hAnsi="Tahoma" w:cs="Tahoma"/>
                          <w:b/>
                          <w:sz w:val="32"/>
                          <w:szCs w:val="32"/>
                        </w:rPr>
                        <w:t>VII.</w:t>
                      </w:r>
                      <w:r>
                        <w:rPr>
                          <w:rFonts w:ascii="Tahoma" w:hAnsi="Tahoma" w:cs="Tahoma"/>
                          <w:b/>
                          <w:sz w:val="32"/>
                          <w:szCs w:val="32"/>
                        </w:rPr>
                        <w:tab/>
                      </w:r>
                      <w:r>
                        <w:rPr>
                          <w:rFonts w:ascii="Tahoma" w:hAnsi="Tahoma" w:cs="Tahoma"/>
                          <w:b/>
                          <w:sz w:val="28"/>
                          <w:szCs w:val="28"/>
                        </w:rPr>
                        <w:t>Verification of review</w:t>
                      </w:r>
                    </w:p>
                  </w:txbxContent>
                </v:textbox>
              </v:shape>
            </w:pict>
          </mc:Fallback>
        </mc:AlternateContent>
      </w:r>
      <w:r>
        <w:rPr>
          <w:rFonts w:ascii="Tahoma" w:hAnsi="Tahoma" w:cs="Tahoma"/>
          <w:b/>
          <w:noProof/>
          <w:sz w:val="60"/>
          <w:szCs w:val="60"/>
        </w:rPr>
        <mc:AlternateContent>
          <mc:Choice Requires="wps">
            <w:drawing>
              <wp:anchor distT="0" distB="0" distL="114300" distR="114300" simplePos="0" relativeHeight="251693056" behindDoc="0" locked="0" layoutInCell="1" allowOverlap="1">
                <wp:simplePos x="0" y="0"/>
                <wp:positionH relativeFrom="column">
                  <wp:posOffset>-509905</wp:posOffset>
                </wp:positionH>
                <wp:positionV relativeFrom="paragraph">
                  <wp:posOffset>1136015</wp:posOffset>
                </wp:positionV>
                <wp:extent cx="6964045" cy="487680"/>
                <wp:effectExtent l="19050" t="19050" r="27305" b="2667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45" cy="487680"/>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BF6" w:rsidRPr="004527B6" w:rsidRDefault="00884BF6" w:rsidP="00183B9E">
                            <w:pPr>
                              <w:tabs>
                                <w:tab w:val="center" w:pos="5220"/>
                              </w:tabs>
                              <w:spacing w:before="120"/>
                              <w:rPr>
                                <w:rFonts w:ascii="Tahoma" w:hAnsi="Tahoma" w:cs="Tahoma"/>
                                <w:b/>
                                <w:sz w:val="32"/>
                                <w:szCs w:val="32"/>
                              </w:rPr>
                            </w:pPr>
                            <w:r w:rsidRPr="00F00D6B">
                              <w:rPr>
                                <w:rFonts w:ascii="Tahoma" w:hAnsi="Tahoma" w:cs="Tahoma"/>
                                <w:b/>
                                <w:sz w:val="32"/>
                                <w:szCs w:val="32"/>
                              </w:rPr>
                              <w:t>V</w:t>
                            </w:r>
                            <w:r>
                              <w:rPr>
                                <w:rFonts w:ascii="Tahoma" w:hAnsi="Tahoma" w:cs="Tahoma"/>
                                <w:b/>
                                <w:sz w:val="32"/>
                                <w:szCs w:val="32"/>
                              </w:rPr>
                              <w:t>I</w:t>
                            </w:r>
                            <w:r w:rsidRPr="00F00D6B">
                              <w:rPr>
                                <w:rFonts w:ascii="Tahoma" w:hAnsi="Tahoma" w:cs="Tahoma"/>
                                <w:b/>
                                <w:sz w:val="32"/>
                                <w:szCs w:val="32"/>
                              </w:rPr>
                              <w:t>.</w:t>
                            </w:r>
                            <w:r>
                              <w:rPr>
                                <w:rFonts w:ascii="Tahoma" w:hAnsi="Tahoma" w:cs="Tahoma"/>
                                <w:b/>
                                <w:sz w:val="32"/>
                                <w:szCs w:val="32"/>
                              </w:rPr>
                              <w:tab/>
                            </w:r>
                            <w:r w:rsidRPr="009726DB">
                              <w:rPr>
                                <w:rFonts w:ascii="Tahoma" w:hAnsi="Tahoma" w:cs="Tahoma"/>
                                <w:b/>
                                <w:sz w:val="28"/>
                                <w:szCs w:val="28"/>
                              </w:rPr>
                              <w:t>Process assessment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3" o:spid="_x0000_s1033" type="#_x0000_t176" style="position:absolute;margin-left:-40.15pt;margin-top:89.45pt;width:548.35pt;height:3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" fillcolor="white [3201]" strokecolor="#974706 [1609]" strokeweight="2.5pt">
                <v:shadow color="#868686"/>
                <v:textbox>
                  <w:txbxContent>
                    <w:p w:rsidR="00884BF6" w:rsidRPr="004527B6" w:rsidRDefault="00884BF6" w:rsidP="00183B9E">
                      <w:pPr>
                        <w:tabs>
                          <w:tab w:val="center" w:pos="5220"/>
                        </w:tabs>
                        <w:spacing w:before="120"/>
                        <w:rPr>
                          <w:rFonts w:ascii="Tahoma" w:hAnsi="Tahoma" w:cs="Tahoma"/>
                          <w:b/>
                          <w:sz w:val="32"/>
                          <w:szCs w:val="32"/>
                        </w:rPr>
                      </w:pPr>
                      <w:r w:rsidRPr="00F00D6B">
                        <w:rPr>
                          <w:rFonts w:ascii="Tahoma" w:hAnsi="Tahoma" w:cs="Tahoma"/>
                          <w:b/>
                          <w:sz w:val="32"/>
                          <w:szCs w:val="32"/>
                        </w:rPr>
                        <w:t>V</w:t>
                      </w:r>
                      <w:r>
                        <w:rPr>
                          <w:rFonts w:ascii="Tahoma" w:hAnsi="Tahoma" w:cs="Tahoma"/>
                          <w:b/>
                          <w:sz w:val="32"/>
                          <w:szCs w:val="32"/>
                        </w:rPr>
                        <w:t>I</w:t>
                      </w:r>
                      <w:r w:rsidRPr="00F00D6B">
                        <w:rPr>
                          <w:rFonts w:ascii="Tahoma" w:hAnsi="Tahoma" w:cs="Tahoma"/>
                          <w:b/>
                          <w:sz w:val="32"/>
                          <w:szCs w:val="32"/>
                        </w:rPr>
                        <w:t>.</w:t>
                      </w:r>
                      <w:r>
                        <w:rPr>
                          <w:rFonts w:ascii="Tahoma" w:hAnsi="Tahoma" w:cs="Tahoma"/>
                          <w:b/>
                          <w:sz w:val="32"/>
                          <w:szCs w:val="32"/>
                        </w:rPr>
                        <w:tab/>
                      </w:r>
                      <w:r w:rsidRPr="009726DB">
                        <w:rPr>
                          <w:rFonts w:ascii="Tahoma" w:hAnsi="Tahoma" w:cs="Tahoma"/>
                          <w:b/>
                          <w:sz w:val="28"/>
                          <w:szCs w:val="28"/>
                        </w:rPr>
                        <w:t>Process assessment</w:t>
                      </w:r>
                    </w:p>
                  </w:txbxContent>
                </v:textbox>
              </v:shape>
            </w:pict>
          </mc:Fallback>
        </mc:AlternateContent>
      </w:r>
      <w:r>
        <w:rPr>
          <w:rFonts w:ascii="Tahoma" w:hAnsi="Tahoma" w:cs="Tahoma"/>
          <w:b/>
          <w:noProof/>
          <w:sz w:val="60"/>
          <w:szCs w:val="60"/>
        </w:rPr>
        <mc:AlternateContent>
          <mc:Choice Requires="wps">
            <w:drawing>
              <wp:anchor distT="0" distB="0" distL="114300" distR="114300" simplePos="0" relativeHeight="251692032" behindDoc="0" locked="0" layoutInCell="1" allowOverlap="1">
                <wp:simplePos x="0" y="0"/>
                <wp:positionH relativeFrom="column">
                  <wp:posOffset>-509905</wp:posOffset>
                </wp:positionH>
                <wp:positionV relativeFrom="paragraph">
                  <wp:posOffset>314325</wp:posOffset>
                </wp:positionV>
                <wp:extent cx="6953250" cy="648335"/>
                <wp:effectExtent l="19050" t="19050" r="19050" b="18415"/>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648335"/>
                        </a:xfrm>
                        <a:prstGeom prst="flowChartAlternateProcess">
                          <a:avLst/>
                        </a:prstGeom>
                        <a:solidFill>
                          <a:schemeClr val="lt1">
                            <a:lumMod val="100000"/>
                            <a:lumOff val="0"/>
                          </a:schemeClr>
                        </a:solidFill>
                        <a:ln w="31750">
                          <a:solidFill>
                            <a:schemeClr val="accent6">
                              <a:lumMod val="5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84BF6" w:rsidRDefault="00884BF6" w:rsidP="00183B9E">
                            <w:pPr>
                              <w:spacing w:after="0" w:line="240" w:lineRule="auto"/>
                              <w:rPr>
                                <w:rFonts w:ascii="Tahoma" w:hAnsi="Tahoma" w:cs="Tahoma"/>
                                <w:b/>
                                <w:sz w:val="28"/>
                                <w:szCs w:val="28"/>
                              </w:rPr>
                            </w:pPr>
                            <w:r w:rsidRPr="00F00D6B">
                              <w:rPr>
                                <w:rFonts w:ascii="Tahoma" w:hAnsi="Tahoma" w:cs="Tahoma"/>
                                <w:b/>
                                <w:sz w:val="32"/>
                                <w:szCs w:val="32"/>
                              </w:rPr>
                              <w:t>V.</w:t>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sidRPr="009726DB">
                              <w:rPr>
                                <w:rFonts w:ascii="Tahoma" w:hAnsi="Tahoma" w:cs="Tahoma"/>
                                <w:b/>
                                <w:sz w:val="28"/>
                                <w:szCs w:val="28"/>
                              </w:rPr>
                              <w:t>Summary of initiatives and requests</w:t>
                            </w:r>
                          </w:p>
                          <w:p w:rsidR="00884BF6" w:rsidRPr="009726DB" w:rsidRDefault="00884BF6" w:rsidP="00183B9E">
                            <w:pPr>
                              <w:spacing w:after="0" w:line="240" w:lineRule="auto"/>
                              <w:jc w:val="center"/>
                              <w:rPr>
                                <w:rFonts w:ascii="Tahoma" w:hAnsi="Tahoma" w:cs="Tahoma"/>
                                <w:b/>
                                <w:sz w:val="28"/>
                                <w:szCs w:val="28"/>
                              </w:rPr>
                            </w:pPr>
                            <w:r w:rsidRPr="009726DB">
                              <w:rPr>
                                <w:rFonts w:ascii="Tahoma" w:hAnsi="Tahoma" w:cs="Tahoma"/>
                                <w:b/>
                                <w:sz w:val="28"/>
                                <w:szCs w:val="28"/>
                              </w:rPr>
                              <w:t>Minority reports if any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2" o:spid="_x0000_s1034" type="#_x0000_t176" style="position:absolute;margin-left:-40.15pt;margin-top:24.75pt;width:547.5pt;height:5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" fillcolor="white [3201]" strokecolor="#974706 [1609]" strokeweight="2.5pt">
                <v:shadow color="#868686"/>
                <v:textbox>
                  <w:txbxContent>
                    <w:p w:rsidR="00884BF6" w:rsidRDefault="00884BF6" w:rsidP="00183B9E">
                      <w:pPr>
                        <w:spacing w:after="0" w:line="240" w:lineRule="auto"/>
                        <w:rPr>
                          <w:rFonts w:ascii="Tahoma" w:hAnsi="Tahoma" w:cs="Tahoma"/>
                          <w:b/>
                          <w:sz w:val="28"/>
                          <w:szCs w:val="28"/>
                        </w:rPr>
                      </w:pPr>
                      <w:r w:rsidRPr="00F00D6B">
                        <w:rPr>
                          <w:rFonts w:ascii="Tahoma" w:hAnsi="Tahoma" w:cs="Tahoma"/>
                          <w:b/>
                          <w:sz w:val="32"/>
                          <w:szCs w:val="32"/>
                        </w:rPr>
                        <w:t>V.</w:t>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Pr>
                          <w:rFonts w:ascii="Tahoma" w:hAnsi="Tahoma" w:cs="Tahoma"/>
                          <w:b/>
                          <w:sz w:val="40"/>
                          <w:szCs w:val="40"/>
                        </w:rPr>
                        <w:tab/>
                      </w:r>
                      <w:r w:rsidRPr="009726DB">
                        <w:rPr>
                          <w:rFonts w:ascii="Tahoma" w:hAnsi="Tahoma" w:cs="Tahoma"/>
                          <w:b/>
                          <w:sz w:val="28"/>
                          <w:szCs w:val="28"/>
                        </w:rPr>
                        <w:t>Summary of initiatives and requests</w:t>
                      </w:r>
                    </w:p>
                    <w:p w:rsidR="00884BF6" w:rsidRPr="009726DB" w:rsidRDefault="00884BF6" w:rsidP="00183B9E">
                      <w:pPr>
                        <w:spacing w:after="0" w:line="240" w:lineRule="auto"/>
                        <w:jc w:val="center"/>
                        <w:rPr>
                          <w:rFonts w:ascii="Tahoma" w:hAnsi="Tahoma" w:cs="Tahoma"/>
                          <w:b/>
                          <w:sz w:val="28"/>
                          <w:szCs w:val="28"/>
                        </w:rPr>
                      </w:pPr>
                      <w:r w:rsidRPr="009726DB">
                        <w:rPr>
                          <w:rFonts w:ascii="Tahoma" w:hAnsi="Tahoma" w:cs="Tahoma"/>
                          <w:b/>
                          <w:sz w:val="28"/>
                          <w:szCs w:val="28"/>
                        </w:rPr>
                        <w:t>Minority reports if any</w:t>
                      </w:r>
                    </w:p>
                  </w:txbxContent>
                </v:textbox>
              </v:shape>
            </w:pict>
          </mc:Fallback>
        </mc:AlternateContent>
      </w:r>
      <w:r w:rsidR="00325367">
        <w:rPr>
          <w:i/>
        </w:rPr>
        <w:br w:type="page"/>
      </w:r>
    </w:p>
    <w:p w:rsidR="00325367" w:rsidRPr="00840D73" w:rsidRDefault="0000525D" w:rsidP="00325367">
      <w:pPr>
        <w:spacing w:after="0"/>
        <w:jc w:val="center"/>
        <w:rPr>
          <w:sz w:val="24"/>
          <w:szCs w:val="24"/>
        </w:rPr>
      </w:pPr>
      <w:r>
        <w:rPr>
          <w:noProof/>
          <w:sz w:val="24"/>
          <w:szCs w:val="24"/>
        </w:rPr>
        <w:lastRenderedPageBreak/>
        <mc:AlternateContent>
          <mc:Choice Requires="wps">
            <w:drawing>
              <wp:anchor distT="0" distB="0" distL="114300" distR="114300" simplePos="0" relativeHeight="251670528" behindDoc="0" locked="0" layoutInCell="1" allowOverlap="1">
                <wp:simplePos x="0" y="0"/>
                <wp:positionH relativeFrom="column">
                  <wp:posOffset>5481320</wp:posOffset>
                </wp:positionH>
                <wp:positionV relativeFrom="paragraph">
                  <wp:posOffset>-997585</wp:posOffset>
                </wp:positionV>
                <wp:extent cx="852805" cy="321945"/>
                <wp:effectExtent l="0" t="0" r="4445" b="190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21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325367">
                            <w:r>
                              <w:t>Appendix-B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5" type="#_x0000_t202" style="position:absolute;left:0;text-align:left;margin-left:431.6pt;margin-top:-78.55pt;width:67.15pt;height:2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" stroked="f">
                <v:textbox>
                  <w:txbxContent>
                    <w:p w:rsidR="00884BF6" w:rsidRDefault="00884BF6" w:rsidP="00325367">
                      <w:r>
                        <w:t>Appendix-B</w:t>
                      </w:r>
                    </w:p>
                  </w:txbxContent>
                </v:textbox>
              </v:shape>
            </w:pict>
          </mc:Fallback>
        </mc:AlternateContent>
      </w:r>
      <w:r w:rsidR="00325367" w:rsidRPr="00840D73">
        <w:rPr>
          <w:sz w:val="24"/>
          <w:szCs w:val="24"/>
        </w:rPr>
        <w:t>Program Review</w:t>
      </w:r>
      <w:r w:rsidR="00325367">
        <w:rPr>
          <w:sz w:val="24"/>
          <w:szCs w:val="24"/>
        </w:rPr>
        <w:t xml:space="preserve"> Resource</w:t>
      </w:r>
      <w:r w:rsidR="00325367" w:rsidRPr="00840D73">
        <w:rPr>
          <w:sz w:val="24"/>
          <w:szCs w:val="24"/>
        </w:rPr>
        <w:t xml:space="preserve"> </w:t>
      </w:r>
      <w:r w:rsidR="00325367">
        <w:rPr>
          <w:sz w:val="24"/>
          <w:szCs w:val="24"/>
        </w:rPr>
        <w:t>Initiatives Guidelines</w:t>
      </w:r>
    </w:p>
    <w:p w:rsidR="00183B9E" w:rsidRDefault="00183B9E" w:rsidP="00183B9E">
      <w:pPr>
        <w:jc w:val="center"/>
        <w:rPr>
          <w:b/>
          <w:u w:val="single"/>
        </w:rPr>
      </w:pPr>
      <w:r>
        <w:rPr>
          <w:b/>
          <w:u w:val="single"/>
        </w:rPr>
        <w:t>WHAT TO LEAVE OUT</w:t>
      </w:r>
    </w:p>
    <w:p w:rsidR="00325367" w:rsidRDefault="00325367" w:rsidP="00325367">
      <w:pPr>
        <w:spacing w:after="0"/>
        <w:rPr>
          <w:i/>
        </w:rPr>
      </w:pPr>
      <w:r>
        <w:rPr>
          <w:i/>
        </w:rPr>
        <w:t xml:space="preserve">The purpose of this document is to clarify what kinds of resource requests should </w:t>
      </w:r>
      <w:r w:rsidR="00183B9E" w:rsidRPr="00183B9E">
        <w:rPr>
          <w:i/>
          <w:u w:val="single"/>
        </w:rPr>
        <w:t>NOT</w:t>
      </w:r>
      <w:r w:rsidR="00183B9E">
        <w:rPr>
          <w:i/>
        </w:rPr>
        <w:t xml:space="preserve"> </w:t>
      </w:r>
      <w:r>
        <w:rPr>
          <w:i/>
        </w:rPr>
        <w:t>be included in the Program Review Document as initiatives.</w:t>
      </w:r>
    </w:p>
    <w:p w:rsidR="00183B9E" w:rsidRDefault="00183B9E" w:rsidP="00325367">
      <w:pPr>
        <w:spacing w:after="0"/>
        <w:rPr>
          <w:i/>
        </w:rPr>
      </w:pPr>
    </w:p>
    <w:tbl>
      <w:tblPr>
        <w:tblStyle w:val="TableGrid"/>
        <w:tblW w:w="0" w:type="auto"/>
        <w:tblLook w:val="04A0" w:firstRow="1" w:lastRow="0" w:firstColumn="1" w:lastColumn="0" w:noHBand="0" w:noVBand="1"/>
      </w:tblPr>
      <w:tblGrid>
        <w:gridCol w:w="3407"/>
        <w:gridCol w:w="2642"/>
        <w:gridCol w:w="3301"/>
      </w:tblGrid>
      <w:tr w:rsidR="00325367" w:rsidTr="00325367">
        <w:tc>
          <w:tcPr>
            <w:tcW w:w="9576" w:type="dxa"/>
            <w:gridSpan w:val="3"/>
          </w:tcPr>
          <w:p w:rsidR="00325367" w:rsidRDefault="00325367" w:rsidP="00325367">
            <w:pPr>
              <w:jc w:val="center"/>
              <w:rPr>
                <w:b/>
                <w:u w:val="single"/>
              </w:rPr>
            </w:pPr>
          </w:p>
          <w:p w:rsidR="00325367" w:rsidRDefault="00325367" w:rsidP="00325367">
            <w:pPr>
              <w:rPr>
                <w:sz w:val="18"/>
                <w:szCs w:val="18"/>
              </w:rPr>
            </w:pPr>
            <w:r>
              <w:rPr>
                <w:sz w:val="18"/>
                <w:szCs w:val="18"/>
              </w:rPr>
              <w:t xml:space="preserve">The table below summarizes the types of resources that DO NOT need to be included in the Department Plans.  The “Who to Contact” column lists who to contact when the resources or services are needed. </w:t>
            </w:r>
          </w:p>
          <w:p w:rsidR="00183B9E" w:rsidRPr="008F2CE5" w:rsidRDefault="00183B9E" w:rsidP="00325367">
            <w:pPr>
              <w:rPr>
                <w:sz w:val="18"/>
                <w:szCs w:val="18"/>
              </w:rPr>
            </w:pPr>
          </w:p>
        </w:tc>
      </w:tr>
      <w:tr w:rsidR="00325367" w:rsidTr="00325367">
        <w:tc>
          <w:tcPr>
            <w:tcW w:w="3528" w:type="dxa"/>
          </w:tcPr>
          <w:p w:rsidR="00325367" w:rsidRPr="008F2CE5" w:rsidRDefault="00325367" w:rsidP="00325367">
            <w:pPr>
              <w:rPr>
                <w:b/>
              </w:rPr>
            </w:pPr>
            <w:r>
              <w:rPr>
                <w:b/>
              </w:rPr>
              <w:t>Excluded Items</w:t>
            </w:r>
          </w:p>
        </w:tc>
        <w:tc>
          <w:tcPr>
            <w:tcW w:w="2700" w:type="dxa"/>
          </w:tcPr>
          <w:p w:rsidR="00325367" w:rsidRPr="008F2CE5" w:rsidRDefault="00325367" w:rsidP="00325367">
            <w:pPr>
              <w:rPr>
                <w:b/>
              </w:rPr>
            </w:pPr>
            <w:r>
              <w:rPr>
                <w:b/>
              </w:rPr>
              <w:t>Who to Contact</w:t>
            </w:r>
          </w:p>
        </w:tc>
        <w:tc>
          <w:tcPr>
            <w:tcW w:w="3348" w:type="dxa"/>
          </w:tcPr>
          <w:p w:rsidR="00325367" w:rsidRPr="008F2CE5" w:rsidRDefault="00325367" w:rsidP="00325367">
            <w:pPr>
              <w:rPr>
                <w:b/>
              </w:rPr>
            </w:pPr>
            <w:r w:rsidRPr="008F2CE5">
              <w:rPr>
                <w:b/>
              </w:rPr>
              <w:t>Explanation</w:t>
            </w:r>
          </w:p>
        </w:tc>
      </w:tr>
      <w:tr w:rsidR="00183B9E" w:rsidTr="00325367">
        <w:tc>
          <w:tcPr>
            <w:tcW w:w="3528" w:type="dxa"/>
          </w:tcPr>
          <w:p w:rsidR="00183B9E" w:rsidRDefault="00183B9E" w:rsidP="002C4C2F">
            <w:r>
              <w:t>Safety Issues, including but not limited to broken chairs or desks, etc. that can be resolved through the normal process.</w:t>
            </w:r>
          </w:p>
        </w:tc>
        <w:tc>
          <w:tcPr>
            <w:tcW w:w="2700" w:type="dxa"/>
          </w:tcPr>
          <w:p w:rsidR="00183B9E" w:rsidRDefault="00183B9E" w:rsidP="002C4C2F">
            <w:r>
              <w:t>Dean, M&amp;O or Appropriate Office</w:t>
            </w:r>
          </w:p>
        </w:tc>
        <w:tc>
          <w:tcPr>
            <w:tcW w:w="3348" w:type="dxa"/>
          </w:tcPr>
          <w:p w:rsidR="00183B9E" w:rsidRDefault="00183B9E" w:rsidP="002C4C2F">
            <w:r>
              <w:t>All safety issues should be immediately reported to the Dean, M&amp;O, or appropriate department.</w:t>
            </w:r>
          </w:p>
        </w:tc>
      </w:tr>
      <w:tr w:rsidR="00183B9E" w:rsidTr="00325367">
        <w:tc>
          <w:tcPr>
            <w:tcW w:w="3528" w:type="dxa"/>
          </w:tcPr>
          <w:p w:rsidR="00183B9E" w:rsidRDefault="00183B9E" w:rsidP="002C4C2F">
            <w:r>
              <w:t>EAC Accommodations that can be resolved through the normal process.</w:t>
            </w:r>
          </w:p>
        </w:tc>
        <w:tc>
          <w:tcPr>
            <w:tcW w:w="2700" w:type="dxa"/>
          </w:tcPr>
          <w:p w:rsidR="00183B9E" w:rsidRDefault="00183B9E" w:rsidP="002C4C2F">
            <w:r>
              <w:t>DSPS and Dean</w:t>
            </w:r>
          </w:p>
        </w:tc>
        <w:tc>
          <w:tcPr>
            <w:tcW w:w="3348" w:type="dxa"/>
          </w:tcPr>
          <w:p w:rsidR="00183B9E" w:rsidRDefault="00183B9E" w:rsidP="002C4C2F">
            <w:r>
              <w:t>Any accommodation should have the guidance of the DSPS office.</w:t>
            </w:r>
          </w:p>
        </w:tc>
      </w:tr>
      <w:tr w:rsidR="00183B9E" w:rsidTr="00325367">
        <w:tc>
          <w:tcPr>
            <w:tcW w:w="3528" w:type="dxa"/>
          </w:tcPr>
          <w:p w:rsidR="00183B9E" w:rsidRDefault="00183B9E" w:rsidP="002C4C2F">
            <w:r>
              <w:t>Routine M&amp;O maintenance &amp; repair</w:t>
            </w:r>
          </w:p>
          <w:p w:rsidR="00183B9E" w:rsidRPr="008F2CE5" w:rsidRDefault="00183B9E" w:rsidP="002C4C2F">
            <w:r>
              <w:t>(light fixtures not working, holes in walls, locks, cleaning, broken desks or chairs, etc.) that can be resolved through the normal process.</w:t>
            </w:r>
          </w:p>
        </w:tc>
        <w:tc>
          <w:tcPr>
            <w:tcW w:w="2700" w:type="dxa"/>
          </w:tcPr>
          <w:p w:rsidR="00183B9E" w:rsidRPr="008F2CE5" w:rsidRDefault="00183B9E" w:rsidP="002C4C2F">
            <w:r>
              <w:t>M&amp;O or Division Office</w:t>
            </w:r>
          </w:p>
        </w:tc>
        <w:tc>
          <w:tcPr>
            <w:tcW w:w="3348" w:type="dxa"/>
          </w:tcPr>
          <w:p w:rsidR="00183B9E" w:rsidRPr="008F2CE5" w:rsidRDefault="00183B9E" w:rsidP="002C4C2F">
            <w:r>
              <w:t xml:space="preserve">Complete an email request to </w:t>
            </w:r>
            <w:hyperlink r:id="rId10" w:history="1">
              <w:r w:rsidRPr="00044542">
                <w:rPr>
                  <w:rStyle w:val="Hyperlink"/>
                </w:rPr>
                <w:t>vcmaintenance@vcccd.edu</w:t>
              </w:r>
            </w:hyperlink>
            <w:r>
              <w:t xml:space="preserve"> or notify your division office so they can handle for you.</w:t>
            </w:r>
          </w:p>
        </w:tc>
      </w:tr>
      <w:tr w:rsidR="00183B9E" w:rsidTr="00325367">
        <w:tc>
          <w:tcPr>
            <w:tcW w:w="3528" w:type="dxa"/>
          </w:tcPr>
          <w:p w:rsidR="00183B9E" w:rsidRDefault="00183B9E" w:rsidP="002C4C2F">
            <w:r>
              <w:t>Cyclical Maintenance</w:t>
            </w:r>
          </w:p>
          <w:p w:rsidR="00183B9E" w:rsidRPr="008F2CE5" w:rsidRDefault="00183B9E" w:rsidP="002C4C2F">
            <w:r>
              <w:t>(painting, flooring, carpet shampooed, windows, etc.) that can be resolved through the normal process.</w:t>
            </w:r>
          </w:p>
        </w:tc>
        <w:tc>
          <w:tcPr>
            <w:tcW w:w="2700" w:type="dxa"/>
          </w:tcPr>
          <w:p w:rsidR="00183B9E" w:rsidRPr="008F2CE5" w:rsidRDefault="00183B9E" w:rsidP="002C4C2F">
            <w:r>
              <w:t>M&amp;O or Division Office</w:t>
            </w:r>
          </w:p>
        </w:tc>
        <w:tc>
          <w:tcPr>
            <w:tcW w:w="3348" w:type="dxa"/>
          </w:tcPr>
          <w:p w:rsidR="00183B9E" w:rsidRPr="008F2CE5" w:rsidRDefault="00183B9E" w:rsidP="002C4C2F">
            <w:r>
              <w:t xml:space="preserve">Complete an email request to </w:t>
            </w:r>
            <w:hyperlink r:id="rId11" w:history="1">
              <w:r w:rsidRPr="00044542">
                <w:rPr>
                  <w:rStyle w:val="Hyperlink"/>
                </w:rPr>
                <w:t>vcmaintenance@vcccd.edu</w:t>
              </w:r>
            </w:hyperlink>
            <w:r>
              <w:t xml:space="preserve"> or notify your division office so they can handle for you.</w:t>
            </w:r>
          </w:p>
        </w:tc>
      </w:tr>
      <w:tr w:rsidR="00183B9E" w:rsidTr="00325367">
        <w:tc>
          <w:tcPr>
            <w:tcW w:w="3528" w:type="dxa"/>
          </w:tcPr>
          <w:p w:rsidR="00183B9E" w:rsidRPr="008F2CE5" w:rsidRDefault="00183B9E" w:rsidP="002C4C2F">
            <w:r>
              <w:t>Classroom technology equipment repairs (projector light bulb out, video screen not working, computer not working, existing software updates) that can be resolved through the normal process.</w:t>
            </w:r>
          </w:p>
        </w:tc>
        <w:tc>
          <w:tcPr>
            <w:tcW w:w="2700" w:type="dxa"/>
          </w:tcPr>
          <w:p w:rsidR="00183B9E" w:rsidRPr="008F2CE5" w:rsidRDefault="00183B9E" w:rsidP="002C4C2F">
            <w:r>
              <w:t>Campus Technology Center or Division Office</w:t>
            </w:r>
          </w:p>
        </w:tc>
        <w:tc>
          <w:tcPr>
            <w:tcW w:w="3348" w:type="dxa"/>
          </w:tcPr>
          <w:p w:rsidR="00183B9E" w:rsidRPr="008F2CE5" w:rsidRDefault="00183B9E" w:rsidP="002C4C2F">
            <w:r>
              <w:t xml:space="preserve">Complete an email request to </w:t>
            </w:r>
            <w:hyperlink r:id="rId12" w:history="1">
              <w:r w:rsidRPr="00044542">
                <w:rPr>
                  <w:rStyle w:val="Hyperlink"/>
                </w:rPr>
                <w:t>vchelpdesk@vcccd.edu</w:t>
              </w:r>
            </w:hyperlink>
            <w:r>
              <w:t xml:space="preserve"> or notify your division office so they can handle for you.</w:t>
            </w:r>
          </w:p>
        </w:tc>
      </w:tr>
      <w:tr w:rsidR="00183B9E" w:rsidTr="00325367">
        <w:tc>
          <w:tcPr>
            <w:tcW w:w="3528" w:type="dxa"/>
          </w:tcPr>
          <w:p w:rsidR="00183B9E" w:rsidRDefault="00183B9E" w:rsidP="002C4C2F">
            <w:r>
              <w:t>Section Offerings/</w:t>
            </w:r>
          </w:p>
          <w:p w:rsidR="00183B9E" w:rsidRPr="008F2CE5" w:rsidRDefault="00183B9E" w:rsidP="002C4C2F">
            <w:r>
              <w:t>Change of classrooms</w:t>
            </w:r>
          </w:p>
        </w:tc>
        <w:tc>
          <w:tcPr>
            <w:tcW w:w="2700" w:type="dxa"/>
          </w:tcPr>
          <w:p w:rsidR="00183B9E" w:rsidRPr="008F2CE5" w:rsidRDefault="00183B9E" w:rsidP="002C4C2F">
            <w:r>
              <w:t>Dean/Department Chair</w:t>
            </w:r>
          </w:p>
        </w:tc>
        <w:tc>
          <w:tcPr>
            <w:tcW w:w="3348" w:type="dxa"/>
          </w:tcPr>
          <w:p w:rsidR="00183B9E" w:rsidRPr="008F2CE5" w:rsidRDefault="00183B9E" w:rsidP="002C4C2F">
            <w:r>
              <w:t>Dean will take requests through the enrollment management process.</w:t>
            </w:r>
          </w:p>
        </w:tc>
      </w:tr>
      <w:tr w:rsidR="00183B9E" w:rsidTr="00325367">
        <w:tc>
          <w:tcPr>
            <w:tcW w:w="3528" w:type="dxa"/>
          </w:tcPr>
          <w:p w:rsidR="00183B9E" w:rsidRPr="008F2CE5" w:rsidRDefault="00183B9E" w:rsidP="002C4C2F">
            <w:r>
              <w:t>Substitutes</w:t>
            </w:r>
          </w:p>
        </w:tc>
        <w:tc>
          <w:tcPr>
            <w:tcW w:w="2700" w:type="dxa"/>
          </w:tcPr>
          <w:p w:rsidR="00183B9E" w:rsidRPr="008F2CE5" w:rsidRDefault="00183B9E" w:rsidP="002C4C2F">
            <w:r>
              <w:t>Dean</w:t>
            </w:r>
          </w:p>
        </w:tc>
        <w:tc>
          <w:tcPr>
            <w:tcW w:w="3348" w:type="dxa"/>
          </w:tcPr>
          <w:p w:rsidR="00183B9E" w:rsidRPr="008F2CE5" w:rsidRDefault="00183B9E" w:rsidP="002C4C2F">
            <w:r>
              <w:t>Dean will process in accordance with existing guidelines.</w:t>
            </w:r>
          </w:p>
        </w:tc>
      </w:tr>
      <w:tr w:rsidR="00183B9E" w:rsidTr="00325367">
        <w:tc>
          <w:tcPr>
            <w:tcW w:w="3528" w:type="dxa"/>
          </w:tcPr>
          <w:p w:rsidR="00183B9E" w:rsidRDefault="00183B9E" w:rsidP="002C4C2F">
            <w:r>
              <w:t>Conferences, Meetings, Individual Training</w:t>
            </w:r>
          </w:p>
        </w:tc>
        <w:tc>
          <w:tcPr>
            <w:tcW w:w="2700" w:type="dxa"/>
          </w:tcPr>
          <w:p w:rsidR="00183B9E" w:rsidRDefault="00183B9E" w:rsidP="002C4C2F">
            <w:r>
              <w:t>Professional Development Committee</w:t>
            </w:r>
          </w:p>
        </w:tc>
        <w:tc>
          <w:tcPr>
            <w:tcW w:w="3348" w:type="dxa"/>
          </w:tcPr>
          <w:p w:rsidR="00183B9E" w:rsidRDefault="00183B9E" w:rsidP="002C4C2F">
            <w:r>
              <w:t>Requests should first be addressed by the PDC and only go through program review if costs cannot be covered.</w:t>
            </w:r>
          </w:p>
        </w:tc>
      </w:tr>
    </w:tbl>
    <w:p w:rsidR="00325367" w:rsidRPr="00840D73" w:rsidRDefault="0000525D" w:rsidP="00325367">
      <w:pPr>
        <w:spacing w:after="0"/>
        <w:jc w:val="center"/>
        <w:rPr>
          <w:sz w:val="24"/>
          <w:szCs w:val="24"/>
        </w:rPr>
      </w:pPr>
      <w:r>
        <w:rPr>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5100955</wp:posOffset>
                </wp:positionH>
                <wp:positionV relativeFrom="paragraph">
                  <wp:posOffset>-989965</wp:posOffset>
                </wp:positionV>
                <wp:extent cx="1235710" cy="361315"/>
                <wp:effectExtent l="0" t="0" r="2540" b="635"/>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361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325367">
                            <w:r>
                              <w:t>Appendix-B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401.65pt;margin-top:-77.95pt;width:97.3pt;height:2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" stroked="f">
                <v:textbox>
                  <w:txbxContent>
                    <w:p w:rsidR="00884BF6" w:rsidRDefault="00884BF6" w:rsidP="00325367">
                      <w:r>
                        <w:t>Appendix-B</w:t>
                      </w:r>
                    </w:p>
                  </w:txbxContent>
                </v:textbox>
              </v:shape>
            </w:pict>
          </mc:Fallback>
        </mc:AlternateContent>
      </w:r>
      <w:r w:rsidR="00325367" w:rsidRPr="00840D73">
        <w:rPr>
          <w:sz w:val="24"/>
          <w:szCs w:val="24"/>
        </w:rPr>
        <w:t xml:space="preserve">Program Review Resource </w:t>
      </w:r>
      <w:r w:rsidR="00325367">
        <w:rPr>
          <w:sz w:val="24"/>
          <w:szCs w:val="24"/>
        </w:rPr>
        <w:t>Initiatives Guidelines</w:t>
      </w:r>
    </w:p>
    <w:p w:rsidR="00325367" w:rsidRDefault="00183B9E" w:rsidP="00325367">
      <w:pPr>
        <w:spacing w:after="0"/>
        <w:jc w:val="center"/>
        <w:rPr>
          <w:b/>
          <w:u w:val="single"/>
        </w:rPr>
      </w:pPr>
      <w:r>
        <w:rPr>
          <w:b/>
          <w:u w:val="single"/>
        </w:rPr>
        <w:t>WHAT TO LEAVE IN</w:t>
      </w:r>
    </w:p>
    <w:p w:rsidR="00325367" w:rsidRDefault="00325367" w:rsidP="00325367">
      <w:pPr>
        <w:spacing w:after="0"/>
      </w:pPr>
      <w:r>
        <w:rPr>
          <w:i/>
        </w:rPr>
        <w:t>The purpose of this document is to clarify what kinds of resource requests should be included in the Progra</w:t>
      </w:r>
      <w:r w:rsidR="00183B9E">
        <w:rPr>
          <w:i/>
        </w:rPr>
        <w:t>m Review Document as initiative</w:t>
      </w:r>
      <w:r>
        <w:rPr>
          <w:i/>
        </w:rPr>
        <w:t>.</w:t>
      </w:r>
    </w:p>
    <w:tbl>
      <w:tblPr>
        <w:tblStyle w:val="TableGrid"/>
        <w:tblW w:w="0" w:type="auto"/>
        <w:tblLook w:val="04A0" w:firstRow="1" w:lastRow="0" w:firstColumn="1" w:lastColumn="0" w:noHBand="0" w:noVBand="1"/>
      </w:tblPr>
      <w:tblGrid>
        <w:gridCol w:w="2856"/>
        <w:gridCol w:w="2680"/>
        <w:gridCol w:w="3814"/>
      </w:tblGrid>
      <w:tr w:rsidR="00325367" w:rsidTr="00325367">
        <w:tc>
          <w:tcPr>
            <w:tcW w:w="9576" w:type="dxa"/>
            <w:gridSpan w:val="3"/>
          </w:tcPr>
          <w:p w:rsidR="00325367" w:rsidRDefault="00325367" w:rsidP="00325367">
            <w:pPr>
              <w:rPr>
                <w:sz w:val="18"/>
                <w:szCs w:val="18"/>
              </w:rPr>
            </w:pPr>
          </w:p>
          <w:p w:rsidR="00325367" w:rsidRDefault="00325367" w:rsidP="00325367">
            <w:pPr>
              <w:rPr>
                <w:sz w:val="18"/>
                <w:szCs w:val="18"/>
              </w:rPr>
            </w:pPr>
            <w:r>
              <w:rPr>
                <w:sz w:val="18"/>
                <w:szCs w:val="18"/>
              </w:rPr>
              <w:t>Faculty and Staff from each department will meet as a division to prioritize initiatives resulting from the Program Review process.  The initiatives will then go to each respective governance groups such as Staffing Priorities, Technology Committee, Budget Resource Council, etc., for further prioritization.  Administrative Council and the Executive Team will develop the final prioritized list and distribute for implementation.</w:t>
            </w:r>
          </w:p>
          <w:p w:rsidR="00325367" w:rsidRPr="008F2CE5" w:rsidRDefault="00325367" w:rsidP="00325367">
            <w:pPr>
              <w:rPr>
                <w:sz w:val="18"/>
                <w:szCs w:val="18"/>
              </w:rPr>
            </w:pPr>
          </w:p>
        </w:tc>
      </w:tr>
      <w:tr w:rsidR="00325367" w:rsidTr="00183B9E">
        <w:tc>
          <w:tcPr>
            <w:tcW w:w="2808" w:type="dxa"/>
          </w:tcPr>
          <w:p w:rsidR="00325367" w:rsidRPr="008F2CE5" w:rsidRDefault="00325367" w:rsidP="00325367">
            <w:pPr>
              <w:rPr>
                <w:b/>
              </w:rPr>
            </w:pPr>
            <w:r>
              <w:rPr>
                <w:b/>
              </w:rPr>
              <w:t>Included Items</w:t>
            </w:r>
          </w:p>
        </w:tc>
        <w:tc>
          <w:tcPr>
            <w:tcW w:w="2790" w:type="dxa"/>
          </w:tcPr>
          <w:p w:rsidR="00325367" w:rsidRPr="008F2CE5" w:rsidRDefault="00325367" w:rsidP="00325367">
            <w:pPr>
              <w:rPr>
                <w:b/>
              </w:rPr>
            </w:pPr>
            <w:r>
              <w:rPr>
                <w:b/>
              </w:rPr>
              <w:t>Committee Group</w:t>
            </w:r>
          </w:p>
        </w:tc>
        <w:tc>
          <w:tcPr>
            <w:tcW w:w="3978" w:type="dxa"/>
          </w:tcPr>
          <w:p w:rsidR="00325367" w:rsidRPr="008F2CE5" w:rsidRDefault="00325367" w:rsidP="00325367">
            <w:pPr>
              <w:rPr>
                <w:b/>
              </w:rPr>
            </w:pPr>
            <w:r w:rsidRPr="008F2CE5">
              <w:rPr>
                <w:b/>
              </w:rPr>
              <w:t>Explanation</w:t>
            </w:r>
          </w:p>
        </w:tc>
      </w:tr>
      <w:tr w:rsidR="00183B9E" w:rsidTr="00183B9E">
        <w:tc>
          <w:tcPr>
            <w:tcW w:w="2808" w:type="dxa"/>
          </w:tcPr>
          <w:p w:rsidR="00183B9E" w:rsidRDefault="00183B9E" w:rsidP="002C4C2F">
            <w:r>
              <w:t>Replacement of classroom furniture</w:t>
            </w:r>
          </w:p>
        </w:tc>
        <w:tc>
          <w:tcPr>
            <w:tcW w:w="2790" w:type="dxa"/>
          </w:tcPr>
          <w:p w:rsidR="00183B9E" w:rsidRDefault="00183B9E" w:rsidP="002C4C2F">
            <w:r>
              <w:t>Facilities Oversight Group</w:t>
            </w:r>
          </w:p>
        </w:tc>
        <w:tc>
          <w:tcPr>
            <w:tcW w:w="3978" w:type="dxa"/>
          </w:tcPr>
          <w:p w:rsidR="00183B9E" w:rsidRDefault="00183B9E" w:rsidP="002C4C2F">
            <w:r>
              <w:t>Only when it is an entire classroom/lab/office at a time or a safety or disability issue that has not been resolve through the normal process.</w:t>
            </w:r>
          </w:p>
        </w:tc>
      </w:tr>
      <w:tr w:rsidR="00183B9E" w:rsidTr="00183B9E">
        <w:tc>
          <w:tcPr>
            <w:tcW w:w="2808" w:type="dxa"/>
          </w:tcPr>
          <w:p w:rsidR="00183B9E" w:rsidRDefault="00183B9E" w:rsidP="002C4C2F">
            <w:r>
              <w:t>Upgrade and/or replacement of computer and other technological equipment</w:t>
            </w:r>
          </w:p>
        </w:tc>
        <w:tc>
          <w:tcPr>
            <w:tcW w:w="2790" w:type="dxa"/>
          </w:tcPr>
          <w:p w:rsidR="00183B9E" w:rsidRDefault="00183B9E" w:rsidP="002C4C2F">
            <w:r>
              <w:t>Technology Committee</w:t>
            </w:r>
          </w:p>
        </w:tc>
        <w:tc>
          <w:tcPr>
            <w:tcW w:w="3978" w:type="dxa"/>
          </w:tcPr>
          <w:p w:rsidR="00183B9E" w:rsidRDefault="00183B9E" w:rsidP="002C4C2F">
            <w:r>
              <w:t>These items will go on to a list for replacement or upgrade per the technology plan.</w:t>
            </w:r>
          </w:p>
        </w:tc>
      </w:tr>
      <w:tr w:rsidR="00183B9E" w:rsidTr="00183B9E">
        <w:tc>
          <w:tcPr>
            <w:tcW w:w="2808" w:type="dxa"/>
          </w:tcPr>
          <w:p w:rsidR="00183B9E" w:rsidRDefault="00183B9E" w:rsidP="002C4C2F">
            <w:r>
              <w:t>New Equipment/Furniture/ classroom items (i.e. microscope, etc.)</w:t>
            </w:r>
          </w:p>
        </w:tc>
        <w:tc>
          <w:tcPr>
            <w:tcW w:w="2790" w:type="dxa"/>
          </w:tcPr>
          <w:p w:rsidR="00183B9E" w:rsidRDefault="00183B9E" w:rsidP="002C4C2F">
            <w:r>
              <w:t>Budget Resource Council</w:t>
            </w:r>
          </w:p>
        </w:tc>
        <w:tc>
          <w:tcPr>
            <w:tcW w:w="3978" w:type="dxa"/>
          </w:tcPr>
          <w:p w:rsidR="00183B9E" w:rsidRDefault="00183B9E" w:rsidP="002C4C2F">
            <w:r>
              <w:t>These items must be approved included in a plan to improve student learning and/or services.</w:t>
            </w:r>
          </w:p>
        </w:tc>
      </w:tr>
      <w:tr w:rsidR="00183B9E" w:rsidTr="00183B9E">
        <w:tc>
          <w:tcPr>
            <w:tcW w:w="2808" w:type="dxa"/>
          </w:tcPr>
          <w:p w:rsidR="00183B9E" w:rsidRDefault="00183B9E" w:rsidP="002C4C2F">
            <w:r>
              <w:t>Buildings/Office Space</w:t>
            </w:r>
          </w:p>
          <w:p w:rsidR="00183B9E" w:rsidRPr="008F2CE5" w:rsidRDefault="00183B9E" w:rsidP="002C4C2F">
            <w:r>
              <w:t>(new renovation, modernization)</w:t>
            </w:r>
          </w:p>
        </w:tc>
        <w:tc>
          <w:tcPr>
            <w:tcW w:w="2790" w:type="dxa"/>
          </w:tcPr>
          <w:p w:rsidR="00183B9E" w:rsidRPr="008F2CE5" w:rsidRDefault="00183B9E" w:rsidP="002C4C2F">
            <w:r>
              <w:t>Division Dean</w:t>
            </w:r>
          </w:p>
        </w:tc>
        <w:tc>
          <w:tcPr>
            <w:tcW w:w="3978" w:type="dxa"/>
          </w:tcPr>
          <w:p w:rsidR="00183B9E" w:rsidRPr="008F2CE5" w:rsidRDefault="00183B9E" w:rsidP="002C4C2F">
            <w:r>
              <w:t>The division dean will work with Administrative Council and the Fog Committee to pursue the projects.</w:t>
            </w:r>
          </w:p>
        </w:tc>
      </w:tr>
      <w:tr w:rsidR="00183B9E" w:rsidTr="00183B9E">
        <w:tc>
          <w:tcPr>
            <w:tcW w:w="2808" w:type="dxa"/>
          </w:tcPr>
          <w:p w:rsidR="00183B9E" w:rsidRDefault="00183B9E" w:rsidP="002C4C2F">
            <w:r>
              <w:t>New Software</w:t>
            </w:r>
          </w:p>
        </w:tc>
        <w:tc>
          <w:tcPr>
            <w:tcW w:w="2790" w:type="dxa"/>
          </w:tcPr>
          <w:p w:rsidR="00183B9E" w:rsidRDefault="00183B9E" w:rsidP="002C4C2F">
            <w:r>
              <w:t>Technology Committee</w:t>
            </w:r>
          </w:p>
        </w:tc>
        <w:tc>
          <w:tcPr>
            <w:tcW w:w="3978" w:type="dxa"/>
          </w:tcPr>
          <w:p w:rsidR="00183B9E" w:rsidRDefault="00183B9E" w:rsidP="002C4C2F">
            <w:r>
              <w:t>These items must be approved included in a plan to improve student learning and/or services.</w:t>
            </w:r>
          </w:p>
        </w:tc>
      </w:tr>
      <w:tr w:rsidR="00183B9E" w:rsidTr="00183B9E">
        <w:tc>
          <w:tcPr>
            <w:tcW w:w="2808" w:type="dxa"/>
          </w:tcPr>
          <w:p w:rsidR="00183B9E" w:rsidRDefault="00183B9E" w:rsidP="002C4C2F">
            <w:r>
              <w:t>New Faculty Positions</w:t>
            </w:r>
          </w:p>
        </w:tc>
        <w:tc>
          <w:tcPr>
            <w:tcW w:w="2790" w:type="dxa"/>
          </w:tcPr>
          <w:p w:rsidR="00183B9E" w:rsidRDefault="00183B9E" w:rsidP="002C4C2F">
            <w:r>
              <w:t>Faculty Staffing Priorities</w:t>
            </w:r>
          </w:p>
        </w:tc>
        <w:tc>
          <w:tcPr>
            <w:tcW w:w="3978" w:type="dxa"/>
          </w:tcPr>
          <w:p w:rsidR="00183B9E" w:rsidRDefault="00183B9E" w:rsidP="002C4C2F">
            <w:r>
              <w:t>Requests for new positions will compiled on a list and sent to the FSP committee.</w:t>
            </w:r>
          </w:p>
        </w:tc>
      </w:tr>
      <w:tr w:rsidR="00183B9E" w:rsidTr="00183B9E">
        <w:tc>
          <w:tcPr>
            <w:tcW w:w="2808" w:type="dxa"/>
          </w:tcPr>
          <w:p w:rsidR="00183B9E" w:rsidRDefault="00183B9E" w:rsidP="002C4C2F">
            <w:r>
              <w:t>New Classified Positions/or increase in percentage of existing positions.</w:t>
            </w:r>
          </w:p>
        </w:tc>
        <w:tc>
          <w:tcPr>
            <w:tcW w:w="2790" w:type="dxa"/>
          </w:tcPr>
          <w:p w:rsidR="00183B9E" w:rsidRDefault="00183B9E" w:rsidP="002C4C2F">
            <w:r>
              <w:t>Classified Staffing Priorities</w:t>
            </w:r>
          </w:p>
        </w:tc>
        <w:tc>
          <w:tcPr>
            <w:tcW w:w="3978" w:type="dxa"/>
          </w:tcPr>
          <w:p w:rsidR="00183B9E" w:rsidRDefault="00183B9E" w:rsidP="002C4C2F">
            <w:r>
              <w:t>Requests for classified positions will compiled on a list and sent to the CSP committee.</w:t>
            </w:r>
          </w:p>
        </w:tc>
      </w:tr>
      <w:tr w:rsidR="00183B9E" w:rsidTr="00183B9E">
        <w:tc>
          <w:tcPr>
            <w:tcW w:w="2808" w:type="dxa"/>
          </w:tcPr>
          <w:p w:rsidR="00183B9E" w:rsidRDefault="00183B9E" w:rsidP="002C4C2F">
            <w:r>
              <w:t>New Programs/certificates</w:t>
            </w:r>
          </w:p>
        </w:tc>
        <w:tc>
          <w:tcPr>
            <w:tcW w:w="2790" w:type="dxa"/>
          </w:tcPr>
          <w:p w:rsidR="00183B9E" w:rsidRDefault="00183B9E" w:rsidP="002C4C2F">
            <w:r>
              <w:t>Curriculum Committee</w:t>
            </w:r>
          </w:p>
        </w:tc>
        <w:tc>
          <w:tcPr>
            <w:tcW w:w="3978" w:type="dxa"/>
          </w:tcPr>
          <w:p w:rsidR="00183B9E" w:rsidRDefault="00183B9E" w:rsidP="002C4C2F">
            <w:r>
              <w:t>These program/certificates must be approved by the curriculum committee.</w:t>
            </w:r>
          </w:p>
        </w:tc>
      </w:tr>
      <w:tr w:rsidR="00183B9E" w:rsidTr="00183B9E">
        <w:tc>
          <w:tcPr>
            <w:tcW w:w="2808" w:type="dxa"/>
          </w:tcPr>
          <w:p w:rsidR="00183B9E" w:rsidRDefault="00183B9E" w:rsidP="002C4C2F">
            <w:r>
              <w:t>Training and Professional Development above normal</w:t>
            </w:r>
          </w:p>
        </w:tc>
        <w:tc>
          <w:tcPr>
            <w:tcW w:w="2790" w:type="dxa"/>
          </w:tcPr>
          <w:p w:rsidR="00183B9E" w:rsidRDefault="00183B9E" w:rsidP="002C4C2F">
            <w:r>
              <w:t>Professional Development/ Budget Resource Council</w:t>
            </w:r>
          </w:p>
        </w:tc>
        <w:tc>
          <w:tcPr>
            <w:tcW w:w="3978" w:type="dxa"/>
          </w:tcPr>
          <w:p w:rsidR="00183B9E" w:rsidRDefault="00183B9E" w:rsidP="002C4C2F">
            <w:r>
              <w:t>These are items over and above what the PDC can provide.</w:t>
            </w:r>
          </w:p>
        </w:tc>
      </w:tr>
      <w:tr w:rsidR="00183B9E" w:rsidTr="00183B9E">
        <w:tc>
          <w:tcPr>
            <w:tcW w:w="2808" w:type="dxa"/>
          </w:tcPr>
          <w:p w:rsidR="00183B9E" w:rsidRDefault="00183B9E" w:rsidP="002C4C2F">
            <w:r>
              <w:t>Expansion/Conversion to Distance Learning</w:t>
            </w:r>
          </w:p>
        </w:tc>
        <w:tc>
          <w:tcPr>
            <w:tcW w:w="2790" w:type="dxa"/>
          </w:tcPr>
          <w:p w:rsidR="00183B9E" w:rsidRDefault="00183B9E" w:rsidP="002C4C2F">
            <w:r>
              <w:t>Dean of Distance Learning and Distance Learning Committee</w:t>
            </w:r>
          </w:p>
        </w:tc>
        <w:tc>
          <w:tcPr>
            <w:tcW w:w="3978" w:type="dxa"/>
          </w:tcPr>
          <w:p w:rsidR="00183B9E" w:rsidRDefault="00183B9E" w:rsidP="002C4C2F">
            <w:r>
              <w:t>Requests will be compiled and sent to the committee process for discussion.</w:t>
            </w:r>
          </w:p>
        </w:tc>
      </w:tr>
      <w:tr w:rsidR="00183B9E" w:rsidTr="00183B9E">
        <w:tc>
          <w:tcPr>
            <w:tcW w:w="2808" w:type="dxa"/>
          </w:tcPr>
          <w:p w:rsidR="00183B9E" w:rsidRDefault="00183B9E" w:rsidP="002C4C2F">
            <w:r>
              <w:t>Service Agreements</w:t>
            </w:r>
          </w:p>
        </w:tc>
        <w:tc>
          <w:tcPr>
            <w:tcW w:w="2790" w:type="dxa"/>
          </w:tcPr>
          <w:p w:rsidR="00183B9E" w:rsidRDefault="00183B9E" w:rsidP="002C4C2F">
            <w:r>
              <w:t>Budget Resource Council</w:t>
            </w:r>
          </w:p>
        </w:tc>
        <w:tc>
          <w:tcPr>
            <w:tcW w:w="3978" w:type="dxa"/>
          </w:tcPr>
          <w:p w:rsidR="00183B9E" w:rsidRDefault="00183B9E" w:rsidP="002C4C2F">
            <w:r>
              <w:t>Requests must include justification.</w:t>
            </w:r>
          </w:p>
        </w:tc>
      </w:tr>
      <w:tr w:rsidR="00183B9E" w:rsidTr="00183B9E">
        <w:tc>
          <w:tcPr>
            <w:tcW w:w="2808" w:type="dxa"/>
          </w:tcPr>
          <w:p w:rsidR="00183B9E" w:rsidRDefault="00183B9E" w:rsidP="002C4C2F">
            <w:r>
              <w:t xml:space="preserve">Instructional Materials and Office Supplies/ </w:t>
            </w:r>
            <w:r>
              <w:lastRenderedPageBreak/>
              <w:t>Advertising/Student Workers/Printing/Duplicating</w:t>
            </w:r>
          </w:p>
        </w:tc>
        <w:tc>
          <w:tcPr>
            <w:tcW w:w="2790" w:type="dxa"/>
          </w:tcPr>
          <w:p w:rsidR="00183B9E" w:rsidRDefault="00183B9E" w:rsidP="002C4C2F">
            <w:r>
              <w:lastRenderedPageBreak/>
              <w:t>Budget Resource Council/Dean</w:t>
            </w:r>
          </w:p>
        </w:tc>
        <w:tc>
          <w:tcPr>
            <w:tcW w:w="3978" w:type="dxa"/>
          </w:tcPr>
          <w:p w:rsidR="00183B9E" w:rsidRDefault="00183B9E" w:rsidP="002C4C2F">
            <w:r>
              <w:t>These items must include a compelling reason and be above what the normal budget will allow.</w:t>
            </w:r>
          </w:p>
          <w:p w:rsidR="00183B9E" w:rsidRDefault="00183B9E" w:rsidP="002C4C2F"/>
          <w:p w:rsidR="00183B9E" w:rsidRDefault="00183B9E" w:rsidP="002C4C2F"/>
        </w:tc>
      </w:tr>
    </w:tbl>
    <w:p w:rsidR="00325367" w:rsidRPr="0073302D" w:rsidRDefault="0000525D" w:rsidP="00325367">
      <w:pPr>
        <w:jc w:val="center"/>
        <w:rPr>
          <w:b/>
        </w:rPr>
      </w:pPr>
      <w:r>
        <w:rPr>
          <w:noProof/>
          <w:sz w:val="20"/>
          <w:szCs w:val="20"/>
        </w:rPr>
        <w:lastRenderedPageBreak/>
        <mc:AlternateContent>
          <mc:Choice Requires="wps">
            <w:drawing>
              <wp:anchor distT="0" distB="0" distL="114300" distR="114300" simplePos="0" relativeHeight="251676672" behindDoc="0" locked="0" layoutInCell="1" allowOverlap="1">
                <wp:simplePos x="0" y="0"/>
                <wp:positionH relativeFrom="column">
                  <wp:posOffset>5253990</wp:posOffset>
                </wp:positionH>
                <wp:positionV relativeFrom="paragraph">
                  <wp:posOffset>-748665</wp:posOffset>
                </wp:positionV>
                <wp:extent cx="852805" cy="323215"/>
                <wp:effectExtent l="0" t="0" r="4445" b="63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23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3823B4">
                            <w:r>
                              <w:rPr>
                                <w:noProof/>
                              </w:rPr>
                              <w:t>Appendix-C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7" type="#_x0000_t202" style="position:absolute;left:0;text-align:left;margin-left:413.7pt;margin-top:-58.95pt;width:67.15pt;height:25.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gAhAIAABg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" stroked="f">
                <v:textbox>
                  <w:txbxContent>
                    <w:p w:rsidR="00884BF6" w:rsidRDefault="00884BF6" w:rsidP="003823B4">
                      <w:r>
                        <w:rPr>
                          <w:noProof/>
                        </w:rPr>
                        <w:t>Appendix-C</w:t>
                      </w:r>
                    </w:p>
                  </w:txbxContent>
                </v:textbox>
              </v:shape>
            </w:pict>
          </mc:Fallback>
        </mc:AlternateContent>
      </w:r>
      <w:r>
        <w:rPr>
          <w:b/>
          <w:noProof/>
        </w:rPr>
        <mc:AlternateContent>
          <mc:Choice Requires="wps">
            <w:drawing>
              <wp:anchor distT="0" distB="0" distL="114300" distR="114300" simplePos="0" relativeHeight="251675648" behindDoc="0" locked="0" layoutInCell="1" allowOverlap="1">
                <wp:simplePos x="0" y="0"/>
                <wp:positionH relativeFrom="column">
                  <wp:posOffset>-408940</wp:posOffset>
                </wp:positionH>
                <wp:positionV relativeFrom="paragraph">
                  <wp:posOffset>-8520430</wp:posOffset>
                </wp:positionV>
                <wp:extent cx="852805" cy="233680"/>
                <wp:effectExtent l="0" t="0" r="4445"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3823B4">
                            <w:r>
                              <w:t>Appendix-B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32.2pt;margin-top:-670.9pt;width:67.15pt;height:1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" stroked="f">
                <v:textbox>
                  <w:txbxContent>
                    <w:p w:rsidR="00884BF6" w:rsidRDefault="00884BF6" w:rsidP="003823B4">
                      <w:r>
                        <w:t>Appendix-B</w:t>
                      </w:r>
                    </w:p>
                  </w:txbxContent>
                </v:textbox>
              </v:shape>
            </w:pict>
          </mc:Fallback>
        </mc:AlternateContent>
      </w:r>
      <w:r w:rsidR="00325367">
        <w:rPr>
          <w:b/>
        </w:rPr>
        <w:t>Rubric for Instructional Program Vitality-Academic (non-CTE)</w:t>
      </w:r>
    </w:p>
    <w:p w:rsidR="00325367" w:rsidRPr="00ED5982" w:rsidRDefault="00325367">
      <w:pPr>
        <w:rPr>
          <w:sz w:val="20"/>
          <w:szCs w:val="20"/>
        </w:rPr>
      </w:pPr>
      <w:r w:rsidRPr="00ED5982">
        <w:rPr>
          <w:sz w:val="20"/>
          <w:szCs w:val="20"/>
        </w:rPr>
        <w:t>The purpose of this rubric is to aid a program in thoughtful, meaningful and reflective self-evaluation. This rubric is also a defensible and objective way at looking at program viability and efficacy. This rubric should not be used as the mechanism to justify funding requests or for resource allocation.  Lastly, a low score on this rubric does not preclude a program from requesting documented and necessary resource requests in other parts of this program review document.</w:t>
      </w:r>
    </w:p>
    <w:p w:rsidR="00325367" w:rsidRPr="003D59D0" w:rsidRDefault="00325367">
      <w:pPr>
        <w:rPr>
          <w:u w:val="single"/>
        </w:rPr>
      </w:pPr>
      <w:r w:rsidRPr="0073302D">
        <w:rPr>
          <w:b/>
        </w:rPr>
        <w:t>Academic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7"/>
        <w:gridCol w:w="6918"/>
        <w:gridCol w:w="1085"/>
      </w:tblGrid>
      <w:tr w:rsidR="00325367" w:rsidRPr="005E7672" w:rsidTr="00325367">
        <w:tc>
          <w:tcPr>
            <w:tcW w:w="1368" w:type="dxa"/>
          </w:tcPr>
          <w:p w:rsidR="00325367" w:rsidRPr="00165E5C" w:rsidRDefault="00325367" w:rsidP="00325367">
            <w:pPr>
              <w:spacing w:after="0" w:line="240" w:lineRule="auto"/>
              <w:rPr>
                <w:b/>
              </w:rPr>
            </w:pPr>
            <w:r w:rsidRPr="00165E5C">
              <w:rPr>
                <w:b/>
              </w:rPr>
              <w:t>Point Value</w:t>
            </w:r>
          </w:p>
        </w:tc>
        <w:tc>
          <w:tcPr>
            <w:tcW w:w="7110" w:type="dxa"/>
          </w:tcPr>
          <w:p w:rsidR="00325367" w:rsidRPr="00165E5C" w:rsidRDefault="00325367" w:rsidP="00325367">
            <w:pPr>
              <w:spacing w:after="0" w:line="240" w:lineRule="auto"/>
              <w:rPr>
                <w:b/>
              </w:rPr>
            </w:pPr>
            <w:r w:rsidRPr="00165E5C">
              <w:rPr>
                <w:b/>
              </w:rPr>
              <w:t>Element</w:t>
            </w:r>
          </w:p>
        </w:tc>
        <w:tc>
          <w:tcPr>
            <w:tcW w:w="1098" w:type="dxa"/>
            <w:tcBorders>
              <w:bottom w:val="single" w:sz="4" w:space="0" w:color="auto"/>
            </w:tcBorders>
          </w:tcPr>
          <w:p w:rsidR="00325367" w:rsidRPr="00165E5C" w:rsidRDefault="00325367" w:rsidP="00325367">
            <w:pPr>
              <w:spacing w:after="0" w:line="240" w:lineRule="auto"/>
              <w:rPr>
                <w:b/>
              </w:rPr>
            </w:pPr>
            <w:r w:rsidRPr="00165E5C">
              <w:rPr>
                <w:b/>
              </w:rPr>
              <w:t>Score</w:t>
            </w:r>
          </w:p>
        </w:tc>
      </w:tr>
      <w:tr w:rsidR="00325367" w:rsidRPr="005E7672" w:rsidTr="00325367">
        <w:tc>
          <w:tcPr>
            <w:tcW w:w="1368" w:type="dxa"/>
            <w:tcBorders>
              <w:bottom w:val="single" w:sz="4" w:space="0" w:color="auto"/>
            </w:tcBorders>
          </w:tcPr>
          <w:p w:rsidR="00325367" w:rsidRPr="00F930F6" w:rsidRDefault="00325367" w:rsidP="00325367">
            <w:pPr>
              <w:spacing w:after="0" w:line="240" w:lineRule="auto"/>
              <w:rPr>
                <w:b/>
              </w:rPr>
            </w:pPr>
            <w:r w:rsidRPr="00F930F6">
              <w:rPr>
                <w:b/>
              </w:rPr>
              <w:t>Up to 6</w:t>
            </w:r>
          </w:p>
        </w:tc>
        <w:tc>
          <w:tcPr>
            <w:tcW w:w="7110" w:type="dxa"/>
          </w:tcPr>
          <w:p w:rsidR="00325367" w:rsidRPr="005E7672" w:rsidRDefault="00325367" w:rsidP="00325367">
            <w:pPr>
              <w:spacing w:after="0" w:line="240" w:lineRule="auto"/>
            </w:pPr>
            <w:r w:rsidRPr="00F930F6">
              <w:rPr>
                <w:b/>
              </w:rPr>
              <w:t>Enrollment demand</w:t>
            </w:r>
            <w:r>
              <w:t xml:space="preserve"> </w:t>
            </w:r>
            <w:r>
              <w:rPr>
                <w:rStyle w:val="FootnoteReference"/>
              </w:rPr>
              <w:footnoteReference w:id="1"/>
            </w:r>
          </w:p>
        </w:tc>
        <w:tc>
          <w:tcPr>
            <w:tcW w:w="1098" w:type="dxa"/>
            <w:tcBorders>
              <w:right w:val="nil"/>
            </w:tcBorders>
          </w:tcPr>
          <w:p w:rsidR="00325367" w:rsidRPr="005E7672" w:rsidRDefault="00325367" w:rsidP="00325367">
            <w:pPr>
              <w:spacing w:after="0" w:line="240" w:lineRule="auto"/>
            </w:pPr>
          </w:p>
        </w:tc>
      </w:tr>
      <w:tr w:rsidR="00325367" w:rsidRPr="005E7672" w:rsidTr="00325367">
        <w:tc>
          <w:tcPr>
            <w:tcW w:w="1368" w:type="dxa"/>
            <w:tcBorders>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DA46E2">
              <w:rPr>
                <w:sz w:val="16"/>
                <w:szCs w:val="16"/>
              </w:rPr>
              <w:t>A “6” would be the ability to fill 100% of sections prior to the start of the semester.</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“5” would be the ability to fill 95% or greater of class sections prior to the start of the semester for the past two terms.</w:t>
            </w:r>
          </w:p>
        </w:tc>
        <w:tc>
          <w:tcPr>
            <w:tcW w:w="1098" w:type="dxa"/>
          </w:tcPr>
          <w:p w:rsidR="00325367" w:rsidRPr="005E7672" w:rsidRDefault="00E72A04" w:rsidP="00325367">
            <w:pPr>
              <w:spacing w:after="0" w:line="240" w:lineRule="auto"/>
            </w:pPr>
            <w:r>
              <w:t>5</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“4” would be the ability to fill 90% or greater of class sections prior to the start of a semester for the past two terms.</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“3” would be the ability to fill 85% or greater of class sections prior to the start of a semester for the past two terms.</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“2” would be the ability to fill 80% or greater of class sections prior to the start of a semester for the past two terms.</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A “1” would be the ability to fill 75% or greater of class sections prior to the start of a semester for the past two terms.</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bottom w:val="single" w:sz="4" w:space="0" w:color="auto"/>
            </w:tcBorders>
          </w:tcPr>
          <w:p w:rsidR="00325367" w:rsidRDefault="00325367" w:rsidP="00325367">
            <w:pPr>
              <w:spacing w:after="0" w:line="240" w:lineRule="auto"/>
            </w:pPr>
            <w:r>
              <w:t xml:space="preserve">  </w:t>
            </w:r>
            <w:r>
              <w:rPr>
                <w:sz w:val="16"/>
                <w:szCs w:val="16"/>
              </w:rPr>
              <w:t xml:space="preserve">A </w:t>
            </w:r>
            <w:r w:rsidRPr="00DA46E2">
              <w:rPr>
                <w:sz w:val="16"/>
                <w:szCs w:val="16"/>
              </w:rPr>
              <w:t>“0” wo</w:t>
            </w:r>
            <w:r>
              <w:rPr>
                <w:sz w:val="16"/>
                <w:szCs w:val="16"/>
              </w:rPr>
              <w:t>uld be the ability to fill less than 75% of class sections prior to the start of a semester for the past two terms</w:t>
            </w:r>
            <w:r w:rsidRPr="00DA46E2">
              <w:rPr>
                <w:sz w:val="16"/>
                <w:szCs w:val="16"/>
              </w:rPr>
              <w:t>.</w:t>
            </w:r>
          </w:p>
        </w:tc>
        <w:tc>
          <w:tcPr>
            <w:tcW w:w="1098" w:type="dxa"/>
            <w:tcBorders>
              <w:bottom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right w:val="nil"/>
            </w:tcBorders>
          </w:tcPr>
          <w:p w:rsidR="00325367" w:rsidRPr="005E7672" w:rsidRDefault="00325367" w:rsidP="00325367">
            <w:pPr>
              <w:spacing w:after="0" w:line="240" w:lineRule="auto"/>
            </w:pPr>
          </w:p>
        </w:tc>
        <w:tc>
          <w:tcPr>
            <w:tcW w:w="7110" w:type="dxa"/>
            <w:tcBorders>
              <w:left w:val="nil"/>
              <w:right w:val="nil"/>
            </w:tcBorders>
          </w:tcPr>
          <w:p w:rsidR="00325367" w:rsidRPr="005E7672" w:rsidRDefault="00325367" w:rsidP="00325367">
            <w:pPr>
              <w:spacing w:after="0" w:line="240" w:lineRule="auto"/>
            </w:pPr>
          </w:p>
        </w:tc>
        <w:tc>
          <w:tcPr>
            <w:tcW w:w="1098" w:type="dxa"/>
            <w:tcBorders>
              <w:left w:val="nil"/>
              <w:bottom w:val="nil"/>
              <w:right w:val="nil"/>
            </w:tcBorders>
          </w:tcPr>
          <w:p w:rsidR="00325367" w:rsidRPr="005E7672" w:rsidRDefault="00325367" w:rsidP="00325367">
            <w:pPr>
              <w:spacing w:after="0" w:line="240" w:lineRule="auto"/>
            </w:pPr>
          </w:p>
        </w:tc>
      </w:tr>
      <w:tr w:rsidR="00325367" w:rsidRPr="005E7672" w:rsidTr="00325367">
        <w:tc>
          <w:tcPr>
            <w:tcW w:w="1368" w:type="dxa"/>
            <w:tcBorders>
              <w:top w:val="nil"/>
              <w:left w:val="nil"/>
            </w:tcBorders>
          </w:tcPr>
          <w:p w:rsidR="00325367" w:rsidRPr="005E7672" w:rsidRDefault="00325367" w:rsidP="00325367">
            <w:pPr>
              <w:spacing w:after="0" w:line="240" w:lineRule="auto"/>
            </w:pPr>
          </w:p>
        </w:tc>
        <w:tc>
          <w:tcPr>
            <w:tcW w:w="7110" w:type="dxa"/>
          </w:tcPr>
          <w:p w:rsidR="00325367" w:rsidRPr="00F930F6" w:rsidRDefault="00325367" w:rsidP="00325367">
            <w:pPr>
              <w:spacing w:after="0" w:line="240" w:lineRule="auto"/>
              <w:rPr>
                <w:b/>
                <w:sz w:val="20"/>
                <w:szCs w:val="20"/>
              </w:rPr>
            </w:pPr>
            <w:r w:rsidRPr="00F930F6">
              <w:rPr>
                <w:b/>
                <w:sz w:val="20"/>
                <w:szCs w:val="20"/>
              </w:rPr>
              <w:t>Sufficient capital / human resources to maintain the program, as defined by:</w:t>
            </w:r>
          </w:p>
        </w:tc>
        <w:tc>
          <w:tcPr>
            <w:tcW w:w="1098" w:type="dxa"/>
            <w:tcBorders>
              <w:top w:val="nil"/>
              <w:bottom w:val="nil"/>
              <w:right w:val="nil"/>
            </w:tcBorders>
          </w:tcPr>
          <w:p w:rsidR="00325367" w:rsidRPr="005E7672" w:rsidRDefault="00325367" w:rsidP="00325367">
            <w:pPr>
              <w:spacing w:after="0" w:line="240" w:lineRule="auto"/>
            </w:pPr>
          </w:p>
        </w:tc>
      </w:tr>
      <w:tr w:rsidR="00325367" w:rsidRPr="005E7672" w:rsidTr="00325367">
        <w:tc>
          <w:tcPr>
            <w:tcW w:w="1368" w:type="dxa"/>
            <w:tcBorders>
              <w:bottom w:val="single" w:sz="4" w:space="0" w:color="auto"/>
            </w:tcBorders>
          </w:tcPr>
          <w:p w:rsidR="00325367" w:rsidRPr="00F930F6" w:rsidRDefault="00325367" w:rsidP="00325367">
            <w:pPr>
              <w:spacing w:after="0" w:line="240" w:lineRule="auto"/>
              <w:rPr>
                <w:b/>
              </w:rPr>
            </w:pPr>
            <w:r w:rsidRPr="00F930F6">
              <w:rPr>
                <w:b/>
              </w:rPr>
              <w:t>Up to 3</w:t>
            </w:r>
          </w:p>
        </w:tc>
        <w:tc>
          <w:tcPr>
            <w:tcW w:w="7110" w:type="dxa"/>
          </w:tcPr>
          <w:p w:rsidR="00325367" w:rsidRPr="00F930F6" w:rsidRDefault="00325367" w:rsidP="00325367">
            <w:pPr>
              <w:spacing w:after="0" w:line="240" w:lineRule="auto"/>
              <w:rPr>
                <w:b/>
              </w:rPr>
            </w:pPr>
            <w:r>
              <w:t xml:space="preserve">        </w:t>
            </w:r>
            <w:r w:rsidRPr="00F930F6">
              <w:rPr>
                <w:b/>
              </w:rPr>
              <w:t>Ability to find qualified instructors</w:t>
            </w:r>
          </w:p>
        </w:tc>
        <w:tc>
          <w:tcPr>
            <w:tcW w:w="1098" w:type="dxa"/>
            <w:tcBorders>
              <w:top w:val="nil"/>
              <w:right w:val="nil"/>
            </w:tcBorders>
          </w:tcPr>
          <w:p w:rsidR="00325367" w:rsidRDefault="00325367" w:rsidP="00325367">
            <w:pPr>
              <w:spacing w:after="0" w:line="240" w:lineRule="auto"/>
            </w:pPr>
          </w:p>
        </w:tc>
      </w:tr>
      <w:tr w:rsidR="00325367" w:rsidRPr="005E7672" w:rsidTr="00325367">
        <w:tc>
          <w:tcPr>
            <w:tcW w:w="1368" w:type="dxa"/>
            <w:tcBorders>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pPr>
            <w:r>
              <w:rPr>
                <w:sz w:val="16"/>
                <w:szCs w:val="16"/>
              </w:rPr>
              <w:t xml:space="preserve">  </w:t>
            </w:r>
            <w:r w:rsidRPr="00DA46E2">
              <w:rPr>
                <w:sz w:val="16"/>
                <w:szCs w:val="16"/>
              </w:rPr>
              <w:t>A “3” would indicate that no classes have been canceled due to the inability to find qualified instructors.</w:t>
            </w:r>
          </w:p>
        </w:tc>
        <w:tc>
          <w:tcPr>
            <w:tcW w:w="1098" w:type="dxa"/>
          </w:tcPr>
          <w:p w:rsidR="00325367" w:rsidRDefault="00E72A04" w:rsidP="00325367">
            <w:pPr>
              <w:spacing w:after="0" w:line="240" w:lineRule="auto"/>
            </w:pPr>
            <w:r>
              <w:t>3</w:t>
            </w: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rPr>
                <w:sz w:val="16"/>
                <w:szCs w:val="16"/>
              </w:rPr>
            </w:pPr>
            <w:r>
              <w:rPr>
                <w:sz w:val="16"/>
                <w:szCs w:val="16"/>
              </w:rPr>
              <w:t xml:space="preserve">  A “2” would indicate that rarely but occasionally have classes been canceled due to the inability to find qualified instructors.</w:t>
            </w:r>
          </w:p>
        </w:tc>
        <w:tc>
          <w:tcPr>
            <w:tcW w:w="1098" w:type="dxa"/>
          </w:tcPr>
          <w:p w:rsidR="00325367" w:rsidRDefault="00325367" w:rsidP="00325367">
            <w:pPr>
              <w:spacing w:after="0" w:line="240" w:lineRule="auto"/>
            </w:pP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rPr>
                <w:sz w:val="16"/>
                <w:szCs w:val="16"/>
              </w:rPr>
            </w:pPr>
            <w:r>
              <w:rPr>
                <w:sz w:val="16"/>
                <w:szCs w:val="16"/>
              </w:rPr>
              <w:t xml:space="preserve">  </w:t>
            </w:r>
            <w:r w:rsidRPr="00DA46E2">
              <w:rPr>
                <w:sz w:val="16"/>
                <w:szCs w:val="16"/>
              </w:rPr>
              <w:t>A “1” would indicate that a significant number of sections in the past year have been canceled due to the inability to find qualified instructors.</w:t>
            </w:r>
          </w:p>
        </w:tc>
        <w:tc>
          <w:tcPr>
            <w:tcW w:w="1098" w:type="dxa"/>
          </w:tcPr>
          <w:p w:rsidR="00325367" w:rsidRDefault="00325367" w:rsidP="00325367">
            <w:pPr>
              <w:spacing w:after="0" w:line="240" w:lineRule="auto"/>
            </w:pPr>
          </w:p>
        </w:tc>
      </w:tr>
      <w:tr w:rsidR="00325367" w:rsidRPr="005E7672" w:rsidTr="00325367">
        <w:tc>
          <w:tcPr>
            <w:tcW w:w="1368" w:type="dxa"/>
            <w:tcBorders>
              <w:top w:val="nil"/>
              <w:left w:val="nil"/>
              <w:bottom w:val="single" w:sz="4" w:space="0" w:color="auto"/>
            </w:tcBorders>
          </w:tcPr>
          <w:p w:rsidR="00325367" w:rsidRDefault="00325367" w:rsidP="00325367">
            <w:pPr>
              <w:spacing w:after="0" w:line="240" w:lineRule="auto"/>
            </w:pPr>
          </w:p>
        </w:tc>
        <w:tc>
          <w:tcPr>
            <w:tcW w:w="7110" w:type="dxa"/>
          </w:tcPr>
          <w:p w:rsidR="00325367" w:rsidRDefault="00325367" w:rsidP="00325367">
            <w:pPr>
              <w:spacing w:after="0" w:line="240" w:lineRule="auto"/>
              <w:rPr>
                <w:sz w:val="16"/>
                <w:szCs w:val="16"/>
              </w:rPr>
            </w:pPr>
            <w:r>
              <w:rPr>
                <w:sz w:val="16"/>
                <w:szCs w:val="16"/>
              </w:rPr>
              <w:t xml:space="preserve">  A “0” would indicate that classes are not even scheduled due to the inability to find qualified instructors.</w:t>
            </w:r>
          </w:p>
        </w:tc>
        <w:tc>
          <w:tcPr>
            <w:tcW w:w="1098" w:type="dxa"/>
            <w:tcBorders>
              <w:bottom w:val="single" w:sz="4" w:space="0" w:color="auto"/>
            </w:tcBorders>
          </w:tcPr>
          <w:p w:rsidR="00325367" w:rsidRDefault="00325367" w:rsidP="00325367">
            <w:pPr>
              <w:spacing w:after="0" w:line="240" w:lineRule="auto"/>
            </w:pPr>
          </w:p>
        </w:tc>
      </w:tr>
      <w:tr w:rsidR="00325367" w:rsidRPr="005E7672" w:rsidTr="00325367">
        <w:tc>
          <w:tcPr>
            <w:tcW w:w="1368" w:type="dxa"/>
            <w:tcBorders>
              <w:top w:val="single" w:sz="4" w:space="0" w:color="auto"/>
              <w:bottom w:val="single" w:sz="4" w:space="0" w:color="auto"/>
            </w:tcBorders>
          </w:tcPr>
          <w:p w:rsidR="00325367" w:rsidRPr="00F930F6" w:rsidRDefault="00325367" w:rsidP="00325367">
            <w:pPr>
              <w:spacing w:after="0" w:line="240" w:lineRule="auto"/>
              <w:rPr>
                <w:b/>
              </w:rPr>
            </w:pPr>
            <w:r w:rsidRPr="00F930F6">
              <w:rPr>
                <w:b/>
              </w:rPr>
              <w:t>Up to 3</w:t>
            </w:r>
          </w:p>
        </w:tc>
        <w:tc>
          <w:tcPr>
            <w:tcW w:w="7110" w:type="dxa"/>
          </w:tcPr>
          <w:p w:rsidR="00325367" w:rsidRDefault="00325367" w:rsidP="00325367">
            <w:pPr>
              <w:spacing w:after="0" w:line="240" w:lineRule="auto"/>
            </w:pPr>
            <w:r>
              <w:t xml:space="preserve">        </w:t>
            </w:r>
            <w:r w:rsidRPr="00F930F6">
              <w:rPr>
                <w:b/>
              </w:rPr>
              <w:t>Financial resources, equipment, space</w:t>
            </w:r>
          </w:p>
        </w:tc>
        <w:tc>
          <w:tcPr>
            <w:tcW w:w="1098" w:type="dxa"/>
            <w:tcBorders>
              <w:right w:val="nil"/>
            </w:tcBorders>
          </w:tcPr>
          <w:p w:rsidR="00325367" w:rsidRDefault="00325367" w:rsidP="00325367">
            <w:pPr>
              <w:spacing w:after="0" w:line="240" w:lineRule="auto"/>
            </w:pPr>
          </w:p>
        </w:tc>
      </w:tr>
      <w:tr w:rsidR="00325367" w:rsidRPr="005E7672" w:rsidTr="00325367">
        <w:tc>
          <w:tcPr>
            <w:tcW w:w="1368" w:type="dxa"/>
            <w:tcBorders>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A “3” would indicate that the program is fully supported with regards to dedicated class / lab space, supplies and equipment.</w:t>
            </w:r>
          </w:p>
        </w:tc>
        <w:tc>
          <w:tcPr>
            <w:tcW w:w="1098" w:type="dxa"/>
          </w:tcPr>
          <w:p w:rsidR="00325367" w:rsidRDefault="00325367" w:rsidP="00325367">
            <w:pPr>
              <w:spacing w:after="0" w:line="240" w:lineRule="auto"/>
            </w:pP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pPr>
            <w:r>
              <w:t xml:space="preserve">  </w:t>
            </w:r>
            <w:r>
              <w:rPr>
                <w:sz w:val="16"/>
                <w:szCs w:val="16"/>
              </w:rPr>
              <w:t>A “2” would indicate that the program is partially supported with regards to dedicated class / lab space, supplies and equipment</w:t>
            </w:r>
          </w:p>
        </w:tc>
        <w:tc>
          <w:tcPr>
            <w:tcW w:w="1098" w:type="dxa"/>
          </w:tcPr>
          <w:p w:rsidR="00325367" w:rsidRDefault="00E72A04" w:rsidP="00325367">
            <w:pPr>
              <w:spacing w:after="0" w:line="240" w:lineRule="auto"/>
            </w:pPr>
            <w:r>
              <w:t>2</w:t>
            </w: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A “1” would indicate that the program is minimally supported with regards to dedicate class / lab space, supplies and equipment.</w:t>
            </w:r>
          </w:p>
        </w:tc>
        <w:tc>
          <w:tcPr>
            <w:tcW w:w="1098" w:type="dxa"/>
          </w:tcPr>
          <w:p w:rsidR="00325367" w:rsidRDefault="00325367" w:rsidP="00325367">
            <w:pPr>
              <w:spacing w:after="0" w:line="240" w:lineRule="auto"/>
            </w:pPr>
          </w:p>
        </w:tc>
      </w:tr>
      <w:tr w:rsidR="00325367" w:rsidRPr="005E7672" w:rsidTr="00325367">
        <w:tc>
          <w:tcPr>
            <w:tcW w:w="1368" w:type="dxa"/>
            <w:tcBorders>
              <w:top w:val="nil"/>
              <w:left w:val="nil"/>
              <w:bottom w:val="nil"/>
            </w:tcBorders>
          </w:tcPr>
          <w:p w:rsidR="00325367" w:rsidRDefault="00325367" w:rsidP="00325367">
            <w:pPr>
              <w:spacing w:after="0" w:line="240" w:lineRule="auto"/>
            </w:pPr>
          </w:p>
        </w:tc>
        <w:tc>
          <w:tcPr>
            <w:tcW w:w="7110" w:type="dxa"/>
            <w:tcBorders>
              <w:bottom w:val="single" w:sz="4" w:space="0" w:color="auto"/>
            </w:tcBorders>
          </w:tcPr>
          <w:p w:rsidR="00325367" w:rsidRDefault="00325367" w:rsidP="00325367">
            <w:pPr>
              <w:spacing w:after="0" w:line="240" w:lineRule="auto"/>
            </w:pPr>
            <w:r>
              <w:t xml:space="preserve">  </w:t>
            </w:r>
            <w:r>
              <w:rPr>
                <w:sz w:val="16"/>
                <w:szCs w:val="16"/>
              </w:rPr>
              <w:t>A “0” would indicate that there is no college support with regards to class / lab space, supplies and equipment.</w:t>
            </w:r>
          </w:p>
        </w:tc>
        <w:tc>
          <w:tcPr>
            <w:tcW w:w="1098" w:type="dxa"/>
            <w:tcBorders>
              <w:bottom w:val="single" w:sz="4" w:space="0" w:color="auto"/>
            </w:tcBorders>
          </w:tcPr>
          <w:p w:rsidR="00325367" w:rsidRDefault="00325367" w:rsidP="00325367">
            <w:pPr>
              <w:spacing w:after="0" w:line="240" w:lineRule="auto"/>
            </w:pPr>
          </w:p>
        </w:tc>
      </w:tr>
      <w:tr w:rsidR="00325367" w:rsidRPr="005E7672" w:rsidTr="00325367">
        <w:tc>
          <w:tcPr>
            <w:tcW w:w="1368" w:type="dxa"/>
            <w:tcBorders>
              <w:top w:val="nil"/>
              <w:left w:val="nil"/>
              <w:right w:val="nil"/>
            </w:tcBorders>
          </w:tcPr>
          <w:p w:rsidR="00325367" w:rsidRDefault="00325367" w:rsidP="00325367">
            <w:pPr>
              <w:spacing w:after="0" w:line="240" w:lineRule="auto"/>
            </w:pPr>
          </w:p>
        </w:tc>
        <w:tc>
          <w:tcPr>
            <w:tcW w:w="7110" w:type="dxa"/>
            <w:tcBorders>
              <w:left w:val="nil"/>
              <w:right w:val="nil"/>
            </w:tcBorders>
          </w:tcPr>
          <w:p w:rsidR="00325367" w:rsidRDefault="00325367" w:rsidP="00325367">
            <w:pPr>
              <w:spacing w:after="0" w:line="240" w:lineRule="auto"/>
            </w:pPr>
          </w:p>
        </w:tc>
        <w:tc>
          <w:tcPr>
            <w:tcW w:w="1098" w:type="dxa"/>
            <w:tcBorders>
              <w:left w:val="nil"/>
              <w:bottom w:val="nil"/>
              <w:right w:val="nil"/>
            </w:tcBorders>
          </w:tcPr>
          <w:p w:rsidR="00325367" w:rsidRDefault="00325367" w:rsidP="00325367">
            <w:pPr>
              <w:spacing w:after="0" w:line="240" w:lineRule="auto"/>
            </w:pPr>
          </w:p>
        </w:tc>
      </w:tr>
      <w:tr w:rsidR="00325367" w:rsidRPr="005E7672" w:rsidTr="00325367">
        <w:tc>
          <w:tcPr>
            <w:tcW w:w="1368" w:type="dxa"/>
            <w:tcBorders>
              <w:bottom w:val="single" w:sz="4" w:space="0" w:color="auto"/>
            </w:tcBorders>
          </w:tcPr>
          <w:p w:rsidR="00325367" w:rsidRPr="00F930F6" w:rsidRDefault="00325367" w:rsidP="00325367">
            <w:pPr>
              <w:spacing w:after="0" w:line="240" w:lineRule="auto"/>
              <w:rPr>
                <w:b/>
              </w:rPr>
            </w:pPr>
            <w:r w:rsidRPr="00F930F6">
              <w:rPr>
                <w:b/>
              </w:rPr>
              <w:t>Up to 4</w:t>
            </w:r>
          </w:p>
        </w:tc>
        <w:tc>
          <w:tcPr>
            <w:tcW w:w="7110" w:type="dxa"/>
          </w:tcPr>
          <w:p w:rsidR="00325367" w:rsidRPr="005E7672" w:rsidRDefault="00325367" w:rsidP="00325367">
            <w:pPr>
              <w:spacing w:after="0" w:line="240" w:lineRule="auto"/>
            </w:pPr>
            <w:r w:rsidRPr="00F930F6">
              <w:rPr>
                <w:b/>
              </w:rPr>
              <w:t>Agreed-upon productivity rate</w:t>
            </w:r>
            <w:r>
              <w:t xml:space="preserve"> </w:t>
            </w:r>
            <w:r>
              <w:rPr>
                <w:rStyle w:val="FootnoteReference"/>
              </w:rPr>
              <w:footnoteReference w:id="2"/>
            </w:r>
            <w:r>
              <w:t xml:space="preserve"> </w:t>
            </w:r>
          </w:p>
        </w:tc>
        <w:tc>
          <w:tcPr>
            <w:tcW w:w="1098" w:type="dxa"/>
            <w:tcBorders>
              <w:top w:val="nil"/>
              <w:right w:val="nil"/>
            </w:tcBorders>
          </w:tcPr>
          <w:p w:rsidR="00325367" w:rsidRPr="005E7672" w:rsidRDefault="00325367" w:rsidP="00325367">
            <w:pPr>
              <w:spacing w:after="0" w:line="240" w:lineRule="auto"/>
            </w:pPr>
          </w:p>
        </w:tc>
      </w:tr>
      <w:tr w:rsidR="00325367" w:rsidRPr="005E7672" w:rsidTr="00325367">
        <w:tc>
          <w:tcPr>
            <w:tcW w:w="1368" w:type="dxa"/>
            <w:tcBorders>
              <w:left w:val="nil"/>
              <w:bottom w:val="nil"/>
            </w:tcBorders>
          </w:tcPr>
          <w:p w:rsidR="00325367" w:rsidRPr="005E7672"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A “4” would indicate that a program has met or exceeded its productivity rate.</w:t>
            </w:r>
          </w:p>
        </w:tc>
        <w:tc>
          <w:tcPr>
            <w:tcW w:w="1098" w:type="dxa"/>
          </w:tcPr>
          <w:p w:rsidR="00325367" w:rsidRPr="005E7672" w:rsidRDefault="00E72A04" w:rsidP="00325367">
            <w:pPr>
              <w:spacing w:after="0" w:line="240" w:lineRule="auto"/>
            </w:pPr>
            <w:r>
              <w:t>4</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 xml:space="preserve">A “3” would </w:t>
            </w:r>
            <w:r>
              <w:rPr>
                <w:sz w:val="16"/>
                <w:szCs w:val="16"/>
              </w:rPr>
              <w:t>indicate that a program is at 90</w:t>
            </w:r>
            <w:r w:rsidRPr="00DA46E2">
              <w:rPr>
                <w:sz w:val="16"/>
                <w:szCs w:val="16"/>
              </w:rPr>
              <w:t>% or greater of its productivity rate.</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Default="00325367" w:rsidP="00325367">
            <w:pPr>
              <w:spacing w:after="0" w:line="240" w:lineRule="auto"/>
            </w:pPr>
            <w:r>
              <w:t xml:space="preserve">  </w:t>
            </w:r>
            <w:r w:rsidRPr="00DA46E2">
              <w:rPr>
                <w:sz w:val="16"/>
                <w:szCs w:val="16"/>
              </w:rPr>
              <w:t xml:space="preserve">A “2” would </w:t>
            </w:r>
            <w:r>
              <w:rPr>
                <w:sz w:val="16"/>
                <w:szCs w:val="16"/>
              </w:rPr>
              <w:t>indicate that a program is at 80</w:t>
            </w:r>
            <w:r w:rsidRPr="00DA46E2">
              <w:rPr>
                <w:sz w:val="16"/>
                <w:szCs w:val="16"/>
              </w:rPr>
              <w:t>% or greater of its productivity rate.</w:t>
            </w:r>
          </w:p>
        </w:tc>
        <w:tc>
          <w:tcPr>
            <w:tcW w:w="1098" w:type="dxa"/>
          </w:tcPr>
          <w:p w:rsidR="00325367" w:rsidRPr="005E7672" w:rsidRDefault="0000525D" w:rsidP="00325367">
            <w:pPr>
              <w:spacing w:after="0" w:line="240" w:lineRule="auto"/>
            </w:pPr>
            <w:r>
              <w:rPr>
                <w:b/>
                <w:noProof/>
              </w:rPr>
              <mc:AlternateContent>
                <mc:Choice Requires="wps">
                  <w:drawing>
                    <wp:anchor distT="0" distB="0" distL="114300" distR="114300" simplePos="0" relativeHeight="251677696" behindDoc="0" locked="0" layoutInCell="1" allowOverlap="1">
                      <wp:simplePos x="0" y="0"/>
                      <wp:positionH relativeFrom="column">
                        <wp:posOffset>-21590</wp:posOffset>
                      </wp:positionH>
                      <wp:positionV relativeFrom="paragraph">
                        <wp:posOffset>-1017270</wp:posOffset>
                      </wp:positionV>
                      <wp:extent cx="852805" cy="343535"/>
                      <wp:effectExtent l="0" t="0" r="4445"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3823B4">
                                  <w:r>
                                    <w:t>Appendix-C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9" type="#_x0000_t202" style="position:absolute;margin-left:-1.7pt;margin-top:-80.1pt;width:67.15pt;height:2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" stroked="f">
                      <v:textbox>
                        <w:txbxContent>
                          <w:p w:rsidR="00884BF6" w:rsidRDefault="00884BF6" w:rsidP="003823B4">
                            <w:r>
                              <w:t>Appendix-C</w:t>
                            </w:r>
                          </w:p>
                        </w:txbxContent>
                      </v:textbox>
                    </v:shape>
                  </w:pict>
                </mc:Fallback>
              </mc:AlternateConten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bottom w:val="single" w:sz="4" w:space="0" w:color="auto"/>
            </w:tcBorders>
          </w:tcPr>
          <w:p w:rsidR="00325367" w:rsidRDefault="00325367" w:rsidP="00325367">
            <w:pPr>
              <w:spacing w:after="0" w:line="240" w:lineRule="auto"/>
            </w:pPr>
            <w:r>
              <w:t xml:space="preserve">  </w:t>
            </w:r>
            <w:r w:rsidRPr="00DA46E2">
              <w:rPr>
                <w:sz w:val="16"/>
                <w:szCs w:val="16"/>
              </w:rPr>
              <w:t xml:space="preserve">A “1” would </w:t>
            </w:r>
            <w:r>
              <w:rPr>
                <w:sz w:val="16"/>
                <w:szCs w:val="16"/>
              </w:rPr>
              <w:t>indicate that a program is at 70</w:t>
            </w:r>
            <w:r w:rsidRPr="00DA46E2">
              <w:rPr>
                <w:sz w:val="16"/>
                <w:szCs w:val="16"/>
              </w:rPr>
              <w:t>% or greater of its productivity rate.</w:t>
            </w:r>
          </w:p>
        </w:tc>
        <w:tc>
          <w:tcPr>
            <w:tcW w:w="1098" w:type="dxa"/>
            <w:tcBorders>
              <w:bottom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bottom w:val="single" w:sz="4" w:space="0" w:color="auto"/>
            </w:tcBorders>
          </w:tcPr>
          <w:p w:rsidR="00325367" w:rsidRDefault="00325367" w:rsidP="00325367">
            <w:pPr>
              <w:spacing w:after="0" w:line="240" w:lineRule="auto"/>
            </w:pPr>
            <w:r>
              <w:t xml:space="preserve">  </w:t>
            </w:r>
            <w:r w:rsidRPr="00DA46E2">
              <w:rPr>
                <w:sz w:val="16"/>
                <w:szCs w:val="16"/>
              </w:rPr>
              <w:t>A “0” would indicate t</w:t>
            </w:r>
            <w:r>
              <w:rPr>
                <w:sz w:val="16"/>
                <w:szCs w:val="16"/>
              </w:rPr>
              <w:t>hat a program is at less than 70</w:t>
            </w:r>
            <w:r w:rsidRPr="00DA46E2">
              <w:rPr>
                <w:sz w:val="16"/>
                <w:szCs w:val="16"/>
              </w:rPr>
              <w:t>% of its productivity rate.</w:t>
            </w:r>
          </w:p>
        </w:tc>
        <w:tc>
          <w:tcPr>
            <w:tcW w:w="1098" w:type="dxa"/>
            <w:tcBorders>
              <w:bottom w:val="single" w:sz="4" w:space="0" w:color="auto"/>
            </w:tcBorders>
          </w:tcPr>
          <w:p w:rsidR="00325367" w:rsidRPr="005E7672" w:rsidRDefault="00325367" w:rsidP="00325367">
            <w:pPr>
              <w:spacing w:after="0" w:line="240" w:lineRule="auto"/>
            </w:pPr>
          </w:p>
        </w:tc>
      </w:tr>
      <w:tr w:rsidR="00325367" w:rsidRPr="005E7672" w:rsidTr="00325367">
        <w:tc>
          <w:tcPr>
            <w:tcW w:w="9576" w:type="dxa"/>
            <w:gridSpan w:val="3"/>
            <w:tcBorders>
              <w:top w:val="nil"/>
              <w:left w:val="nil"/>
              <w:bottom w:val="nil"/>
              <w:right w:val="nil"/>
            </w:tcBorders>
          </w:tcPr>
          <w:p w:rsidR="00325367" w:rsidRDefault="00325367" w:rsidP="00325367">
            <w:pPr>
              <w:spacing w:after="0" w:line="240" w:lineRule="auto"/>
              <w:jc w:val="center"/>
              <w:rPr>
                <w:b/>
              </w:rPr>
            </w:pPr>
          </w:p>
        </w:tc>
      </w:tr>
      <w:tr w:rsidR="00325367" w:rsidRPr="005E7672" w:rsidTr="00325367">
        <w:tc>
          <w:tcPr>
            <w:tcW w:w="1368" w:type="dxa"/>
            <w:tcBorders>
              <w:top w:val="single" w:sz="4" w:space="0" w:color="auto"/>
              <w:bottom w:val="single" w:sz="4" w:space="0" w:color="auto"/>
            </w:tcBorders>
          </w:tcPr>
          <w:p w:rsidR="00325367" w:rsidRPr="00914FD0" w:rsidRDefault="00325367" w:rsidP="00325367">
            <w:pPr>
              <w:spacing w:after="0" w:line="240" w:lineRule="auto"/>
              <w:rPr>
                <w:b/>
              </w:rPr>
            </w:pPr>
            <w:r w:rsidRPr="00914FD0">
              <w:rPr>
                <w:b/>
              </w:rPr>
              <w:t>Up to 4</w:t>
            </w:r>
          </w:p>
        </w:tc>
        <w:tc>
          <w:tcPr>
            <w:tcW w:w="7110" w:type="dxa"/>
            <w:tcBorders>
              <w:top w:val="single" w:sz="4" w:space="0" w:color="auto"/>
              <w:right w:val="single" w:sz="4" w:space="0" w:color="auto"/>
            </w:tcBorders>
          </w:tcPr>
          <w:p w:rsidR="00325367" w:rsidRPr="00914FD0" w:rsidRDefault="00325367" w:rsidP="00325367">
            <w:pPr>
              <w:spacing w:after="0" w:line="240" w:lineRule="auto"/>
              <w:rPr>
                <w:b/>
              </w:rPr>
            </w:pPr>
            <w:r w:rsidRPr="00914FD0">
              <w:rPr>
                <w:b/>
              </w:rPr>
              <w:t>Course completion rate</w:t>
            </w:r>
            <w:r>
              <w:rPr>
                <w:b/>
              </w:rPr>
              <w:t xml:space="preserve"> </w:t>
            </w:r>
            <w:r w:rsidRPr="00914FD0">
              <w:rPr>
                <w:rStyle w:val="FootnoteReference"/>
              </w:rPr>
              <w:footnoteReference w:id="3"/>
            </w:r>
          </w:p>
        </w:tc>
        <w:tc>
          <w:tcPr>
            <w:tcW w:w="1098" w:type="dxa"/>
            <w:tcBorders>
              <w:top w:val="nil"/>
              <w:left w:val="single" w:sz="4" w:space="0" w:color="auto"/>
              <w:bottom w:val="single" w:sz="4" w:space="0" w:color="auto"/>
              <w:right w:val="nil"/>
            </w:tcBorders>
          </w:tcPr>
          <w:p w:rsidR="00325367" w:rsidRPr="005E7672" w:rsidRDefault="00325367" w:rsidP="00325367">
            <w:pPr>
              <w:spacing w:after="0" w:line="240" w:lineRule="auto"/>
            </w:pPr>
          </w:p>
        </w:tc>
      </w:tr>
      <w:tr w:rsidR="00325367" w:rsidRPr="005E7672" w:rsidTr="00325367">
        <w:tc>
          <w:tcPr>
            <w:tcW w:w="1368" w:type="dxa"/>
            <w:tcBorders>
              <w:top w:val="single" w:sz="4" w:space="0" w:color="auto"/>
              <w:left w:val="nil"/>
              <w:bottom w:val="nil"/>
            </w:tcBorders>
          </w:tcPr>
          <w:p w:rsidR="00325367" w:rsidRPr="005E7672" w:rsidRDefault="00325367" w:rsidP="00325367">
            <w:pPr>
              <w:spacing w:after="0" w:line="240" w:lineRule="auto"/>
            </w:pPr>
          </w:p>
        </w:tc>
        <w:tc>
          <w:tcPr>
            <w:tcW w:w="7110" w:type="dxa"/>
            <w:tcBorders>
              <w:top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A “4” would indicate that the program’s course completion rate is greater than 5 percentage points or greater than most recent college-wide course completion rate metric found in the annual “VC Ins</w:t>
            </w:r>
            <w:r>
              <w:rPr>
                <w:rFonts w:eastAsia="MS Mincho"/>
                <w:sz w:val="16"/>
                <w:szCs w:val="16"/>
                <w:lang w:eastAsia="ja-JP"/>
              </w:rPr>
              <w:t>titutional Effectiveness Report</w:t>
            </w:r>
            <w:r w:rsidRPr="00DA46E2">
              <w:rPr>
                <w:rFonts w:eastAsia="MS Mincho"/>
                <w:sz w:val="16"/>
                <w:szCs w:val="16"/>
                <w:lang w:eastAsia="ja-JP"/>
              </w:rPr>
              <w:t>.</w:t>
            </w:r>
            <w:r>
              <w:rPr>
                <w:rFonts w:eastAsia="MS Mincho"/>
                <w:sz w:val="16"/>
                <w:szCs w:val="16"/>
                <w:lang w:eastAsia="ja-JP"/>
              </w:rPr>
              <w:t>”</w:t>
            </w:r>
          </w:p>
        </w:tc>
        <w:tc>
          <w:tcPr>
            <w:tcW w:w="1098" w:type="dxa"/>
            <w:tcBorders>
              <w:top w:val="single" w:sz="4" w:space="0" w:color="auto"/>
            </w:tcBorders>
          </w:tcPr>
          <w:p w:rsidR="00325367" w:rsidRPr="005E7672" w:rsidRDefault="00E72A04" w:rsidP="00325367">
            <w:pPr>
              <w:spacing w:after="0" w:line="240" w:lineRule="auto"/>
            </w:pPr>
            <w:r>
              <w:t>4</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top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 xml:space="preserve">A “3” would indicate the program’s course completion rate is equal to or greater than the most recent college-wide course completion rate metric found in the annual “VC Institutional Effectiveness Report.”  </w:t>
            </w:r>
          </w:p>
        </w:tc>
        <w:tc>
          <w:tcPr>
            <w:tcW w:w="1098" w:type="dxa"/>
            <w:tcBorders>
              <w:top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top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A “2” would indicate that a program’s course completion rate is up to 2 percentage points less than most recent college-wide course completion rate metric found in the annual “VC Institutional Effectiveness Report.</w:t>
            </w:r>
            <w:r>
              <w:rPr>
                <w:rFonts w:eastAsia="MS Mincho"/>
                <w:sz w:val="16"/>
                <w:szCs w:val="16"/>
                <w:lang w:eastAsia="ja-JP"/>
              </w:rPr>
              <w:t>”</w:t>
            </w:r>
          </w:p>
        </w:tc>
        <w:tc>
          <w:tcPr>
            <w:tcW w:w="1098" w:type="dxa"/>
            <w:tcBorders>
              <w:top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top w:val="single" w:sz="4" w:space="0" w:color="auto"/>
              <w:bottom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A “1” would indicate that a program’s course completion rate is up to 5 percentage points less than most recent college-wide course completion rate metric found in the annual “VC Institutional Effectiveness Report.</w:t>
            </w:r>
            <w:r>
              <w:rPr>
                <w:rFonts w:eastAsia="MS Mincho"/>
                <w:sz w:val="16"/>
                <w:szCs w:val="16"/>
                <w:lang w:eastAsia="ja-JP"/>
              </w:rPr>
              <w:t>”</w:t>
            </w:r>
          </w:p>
        </w:tc>
        <w:tc>
          <w:tcPr>
            <w:tcW w:w="1098" w:type="dxa"/>
            <w:tcBorders>
              <w:top w:val="single" w:sz="4" w:space="0" w:color="auto"/>
              <w:bottom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Borders>
              <w:top w:val="single" w:sz="4" w:space="0" w:color="auto"/>
              <w:bottom w:val="single" w:sz="4" w:space="0" w:color="auto"/>
            </w:tcBorders>
          </w:tcPr>
          <w:p w:rsidR="00325367" w:rsidRDefault="00325367" w:rsidP="00325367">
            <w:pPr>
              <w:spacing w:after="0" w:line="240" w:lineRule="auto"/>
            </w:pPr>
            <w:r>
              <w:t xml:space="preserve">  </w:t>
            </w:r>
            <w:r w:rsidRPr="00DA46E2">
              <w:rPr>
                <w:rFonts w:eastAsia="MS Mincho"/>
                <w:sz w:val="16"/>
                <w:szCs w:val="16"/>
                <w:lang w:eastAsia="ja-JP"/>
              </w:rPr>
              <w:t xml:space="preserve">A “0” would indicate that a program’s course completion rate </w:t>
            </w:r>
            <w:r w:rsidR="00B105A2" w:rsidRPr="00DA46E2">
              <w:rPr>
                <w:rFonts w:eastAsia="MS Mincho"/>
                <w:sz w:val="16"/>
                <w:szCs w:val="16"/>
                <w:lang w:eastAsia="ja-JP"/>
              </w:rPr>
              <w:t>is greater</w:t>
            </w:r>
            <w:r w:rsidRPr="00DA46E2">
              <w:rPr>
                <w:rFonts w:eastAsia="MS Mincho"/>
                <w:sz w:val="16"/>
                <w:szCs w:val="16"/>
                <w:lang w:eastAsia="ja-JP"/>
              </w:rPr>
              <w:t xml:space="preserve"> than 5 percentage points less </w:t>
            </w:r>
            <w:r w:rsidRPr="00F930F6">
              <w:rPr>
                <w:rFonts w:eastAsia="MS Mincho"/>
                <w:sz w:val="16"/>
                <w:szCs w:val="16"/>
                <w:lang w:eastAsia="ja-JP"/>
              </w:rPr>
              <w:t>than most recent college-wide course completion rate metric found in the annual “VC Institutional Effectiveness Report.”</w:t>
            </w:r>
          </w:p>
        </w:tc>
        <w:tc>
          <w:tcPr>
            <w:tcW w:w="1098" w:type="dxa"/>
            <w:tcBorders>
              <w:top w:val="single" w:sz="4" w:space="0" w:color="auto"/>
              <w:bottom w:val="single" w:sz="4" w:space="0" w:color="auto"/>
            </w:tcBorders>
          </w:tcPr>
          <w:p w:rsidR="00325367" w:rsidRPr="005E7672" w:rsidRDefault="00325367" w:rsidP="00325367">
            <w:pPr>
              <w:spacing w:after="0" w:line="240" w:lineRule="auto"/>
            </w:pPr>
          </w:p>
        </w:tc>
      </w:tr>
      <w:tr w:rsidR="00325367" w:rsidRPr="005E7672" w:rsidTr="00325367">
        <w:tc>
          <w:tcPr>
            <w:tcW w:w="1368" w:type="dxa"/>
            <w:tcBorders>
              <w:top w:val="nil"/>
              <w:left w:val="nil"/>
              <w:bottom w:val="single" w:sz="4" w:space="0" w:color="auto"/>
              <w:right w:val="nil"/>
            </w:tcBorders>
          </w:tcPr>
          <w:p w:rsidR="00325367" w:rsidRPr="005E7672" w:rsidRDefault="00325367" w:rsidP="00325367">
            <w:pPr>
              <w:spacing w:after="0" w:line="240" w:lineRule="auto"/>
            </w:pPr>
          </w:p>
        </w:tc>
        <w:tc>
          <w:tcPr>
            <w:tcW w:w="7110" w:type="dxa"/>
            <w:tcBorders>
              <w:top w:val="single" w:sz="4" w:space="0" w:color="auto"/>
              <w:left w:val="nil"/>
              <w:bottom w:val="single" w:sz="4" w:space="0" w:color="auto"/>
              <w:right w:val="nil"/>
            </w:tcBorders>
          </w:tcPr>
          <w:p w:rsidR="00325367" w:rsidRDefault="00325367" w:rsidP="00325367">
            <w:pPr>
              <w:spacing w:after="0" w:line="240" w:lineRule="auto"/>
            </w:pPr>
          </w:p>
        </w:tc>
        <w:tc>
          <w:tcPr>
            <w:tcW w:w="1098" w:type="dxa"/>
            <w:tcBorders>
              <w:top w:val="single" w:sz="4" w:space="0" w:color="auto"/>
              <w:left w:val="nil"/>
              <w:bottom w:val="nil"/>
              <w:right w:val="nil"/>
            </w:tcBorders>
          </w:tcPr>
          <w:p w:rsidR="00325367" w:rsidRPr="005E7672" w:rsidRDefault="00325367" w:rsidP="00325367">
            <w:pPr>
              <w:spacing w:after="0" w:line="240" w:lineRule="auto"/>
            </w:pPr>
          </w:p>
        </w:tc>
      </w:tr>
      <w:tr w:rsidR="00325367" w:rsidRPr="005E7672" w:rsidTr="00325367">
        <w:tc>
          <w:tcPr>
            <w:tcW w:w="1368" w:type="dxa"/>
            <w:tcBorders>
              <w:top w:val="single" w:sz="4" w:space="0" w:color="auto"/>
              <w:bottom w:val="single" w:sz="4" w:space="0" w:color="auto"/>
            </w:tcBorders>
          </w:tcPr>
          <w:p w:rsidR="00325367" w:rsidRPr="00914FD0" w:rsidRDefault="00325367" w:rsidP="00325367">
            <w:pPr>
              <w:spacing w:after="0" w:line="240" w:lineRule="auto"/>
              <w:rPr>
                <w:b/>
              </w:rPr>
            </w:pPr>
            <w:r w:rsidRPr="00914FD0">
              <w:rPr>
                <w:b/>
              </w:rPr>
              <w:t>Up to 3</w:t>
            </w:r>
          </w:p>
        </w:tc>
        <w:tc>
          <w:tcPr>
            <w:tcW w:w="7110" w:type="dxa"/>
            <w:tcBorders>
              <w:top w:val="single" w:sz="4" w:space="0" w:color="auto"/>
            </w:tcBorders>
          </w:tcPr>
          <w:p w:rsidR="00325367" w:rsidRPr="00914FD0" w:rsidRDefault="00325367" w:rsidP="00325367">
            <w:pPr>
              <w:spacing w:after="0" w:line="240" w:lineRule="auto"/>
              <w:rPr>
                <w:b/>
              </w:rPr>
            </w:pPr>
            <w:r w:rsidRPr="00914FD0">
              <w:rPr>
                <w:b/>
              </w:rPr>
              <w:t xml:space="preserve">Success rate </w:t>
            </w:r>
            <w:r w:rsidRPr="00914FD0">
              <w:rPr>
                <w:rStyle w:val="FootnoteReference"/>
              </w:rPr>
              <w:footnoteReference w:id="4"/>
            </w:r>
            <w:r w:rsidRPr="00914FD0">
              <w:t xml:space="preserve"> </w:t>
            </w:r>
          </w:p>
        </w:tc>
        <w:tc>
          <w:tcPr>
            <w:tcW w:w="1098" w:type="dxa"/>
            <w:tcBorders>
              <w:top w:val="nil"/>
              <w:right w:val="nil"/>
            </w:tcBorders>
          </w:tcPr>
          <w:p w:rsidR="00325367" w:rsidRPr="005E7672" w:rsidRDefault="00325367" w:rsidP="00325367">
            <w:pPr>
              <w:spacing w:after="0" w:line="240" w:lineRule="auto"/>
            </w:pPr>
          </w:p>
        </w:tc>
      </w:tr>
      <w:tr w:rsidR="00325367" w:rsidRPr="005E7672" w:rsidTr="00325367">
        <w:tc>
          <w:tcPr>
            <w:tcW w:w="1368" w:type="dxa"/>
            <w:tcBorders>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DA46E2">
              <w:rPr>
                <w:rFonts w:eastAsia="MS Mincho"/>
                <w:sz w:val="16"/>
                <w:szCs w:val="16"/>
                <w:lang w:eastAsia="ja-JP"/>
              </w:rPr>
              <w:t>A “</w:t>
            </w:r>
            <w:r>
              <w:rPr>
                <w:rFonts w:eastAsia="MS Mincho"/>
                <w:sz w:val="16"/>
                <w:szCs w:val="16"/>
                <w:lang w:eastAsia="ja-JP"/>
              </w:rPr>
              <w:t>3</w:t>
            </w:r>
            <w:r w:rsidRPr="00DA46E2">
              <w:rPr>
                <w:rFonts w:eastAsia="MS Mincho"/>
                <w:sz w:val="16"/>
                <w:szCs w:val="16"/>
                <w:lang w:eastAsia="ja-JP"/>
              </w:rPr>
              <w:t xml:space="preserve">” would indicate that the </w:t>
            </w:r>
            <w:r>
              <w:rPr>
                <w:rFonts w:eastAsia="MS Mincho"/>
                <w:sz w:val="16"/>
                <w:szCs w:val="16"/>
                <w:lang w:eastAsia="ja-JP"/>
              </w:rPr>
              <w:t xml:space="preserve">sum of the </w:t>
            </w:r>
            <w:r w:rsidRPr="00DA46E2">
              <w:rPr>
                <w:rFonts w:eastAsia="MS Mincho"/>
                <w:sz w:val="16"/>
                <w:szCs w:val="16"/>
                <w:lang w:eastAsia="ja-JP"/>
              </w:rPr>
              <w:t>program’</w:t>
            </w:r>
            <w:r>
              <w:rPr>
                <w:rFonts w:eastAsia="MS Mincho"/>
                <w:sz w:val="16"/>
                <w:szCs w:val="16"/>
                <w:lang w:eastAsia="ja-JP"/>
              </w:rPr>
              <w:t xml:space="preserve">s course success </w:t>
            </w:r>
            <w:r w:rsidRPr="00DA46E2">
              <w:rPr>
                <w:rFonts w:eastAsia="MS Mincho"/>
                <w:sz w:val="16"/>
                <w:szCs w:val="16"/>
                <w:lang w:eastAsia="ja-JP"/>
              </w:rPr>
              <w:t>rate</w:t>
            </w:r>
            <w:r>
              <w:rPr>
                <w:rFonts w:eastAsia="MS Mincho"/>
                <w:sz w:val="16"/>
                <w:szCs w:val="16"/>
                <w:lang w:eastAsia="ja-JP"/>
              </w:rPr>
              <w:t>s</w:t>
            </w:r>
            <w:r w:rsidRPr="00DA46E2">
              <w:rPr>
                <w:rFonts w:eastAsia="MS Mincho"/>
                <w:sz w:val="16"/>
                <w:szCs w:val="16"/>
                <w:lang w:eastAsia="ja-JP"/>
              </w:rPr>
              <w:t xml:space="preserve"> </w:t>
            </w:r>
            <w:r>
              <w:rPr>
                <w:rFonts w:eastAsia="MS Mincho"/>
                <w:sz w:val="16"/>
                <w:szCs w:val="16"/>
                <w:lang w:eastAsia="ja-JP"/>
              </w:rPr>
              <w:t xml:space="preserve">for the past academic year </w:t>
            </w:r>
            <w:r w:rsidRPr="00DA46E2">
              <w:rPr>
                <w:rFonts w:eastAsia="MS Mincho"/>
                <w:sz w:val="16"/>
                <w:szCs w:val="16"/>
                <w:lang w:eastAsia="ja-JP"/>
              </w:rPr>
              <w:t xml:space="preserve">is </w:t>
            </w:r>
            <w:r>
              <w:rPr>
                <w:rFonts w:eastAsia="MS Mincho"/>
                <w:sz w:val="16"/>
                <w:szCs w:val="16"/>
                <w:lang w:eastAsia="ja-JP"/>
              </w:rPr>
              <w:t xml:space="preserve">greater </w:t>
            </w:r>
            <w:r w:rsidRPr="00DA46E2">
              <w:rPr>
                <w:rFonts w:eastAsia="MS Mincho"/>
                <w:sz w:val="16"/>
                <w:szCs w:val="16"/>
                <w:lang w:eastAsia="ja-JP"/>
              </w:rPr>
              <w:t xml:space="preserve">than </w:t>
            </w:r>
            <w:r>
              <w:rPr>
                <w:rFonts w:eastAsia="MS Mincho"/>
                <w:sz w:val="16"/>
                <w:szCs w:val="16"/>
                <w:lang w:eastAsia="ja-JP"/>
              </w:rPr>
              <w:t xml:space="preserve">the </w:t>
            </w:r>
            <w:r w:rsidRPr="00DA46E2">
              <w:rPr>
                <w:rFonts w:eastAsia="MS Mincho"/>
                <w:sz w:val="16"/>
                <w:szCs w:val="16"/>
                <w:lang w:eastAsia="ja-JP"/>
              </w:rPr>
              <w:t xml:space="preserve">most recent college-wide </w:t>
            </w:r>
            <w:r>
              <w:rPr>
                <w:rFonts w:eastAsia="MS Mincho"/>
                <w:sz w:val="16"/>
                <w:szCs w:val="16"/>
                <w:lang w:eastAsia="ja-JP"/>
              </w:rPr>
              <w:t>course success</w:t>
            </w:r>
            <w:r w:rsidRPr="00DA46E2">
              <w:rPr>
                <w:rFonts w:eastAsia="MS Mincho"/>
                <w:sz w:val="16"/>
                <w:szCs w:val="16"/>
                <w:lang w:eastAsia="ja-JP"/>
              </w:rPr>
              <w:t xml:space="preserve"> rate metric found in the annual “VC Inst</w:t>
            </w:r>
            <w:r>
              <w:rPr>
                <w:rFonts w:eastAsia="MS Mincho"/>
                <w:sz w:val="16"/>
                <w:szCs w:val="16"/>
                <w:lang w:eastAsia="ja-JP"/>
              </w:rPr>
              <w:t>itutional Effectiveness Report.”</w:t>
            </w:r>
          </w:p>
        </w:tc>
        <w:tc>
          <w:tcPr>
            <w:tcW w:w="1098" w:type="dxa"/>
          </w:tcPr>
          <w:p w:rsidR="00325367" w:rsidRPr="005E7672" w:rsidRDefault="00E72A04" w:rsidP="00325367">
            <w:pPr>
              <w:spacing w:after="0" w:line="240" w:lineRule="auto"/>
            </w:pPr>
            <w:r>
              <w:t>3</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DA46E2">
              <w:rPr>
                <w:rFonts w:eastAsia="MS Mincho"/>
                <w:sz w:val="16"/>
                <w:szCs w:val="16"/>
                <w:lang w:eastAsia="ja-JP"/>
              </w:rPr>
              <w:t>A “</w:t>
            </w:r>
            <w:r>
              <w:rPr>
                <w:rFonts w:eastAsia="MS Mincho"/>
                <w:sz w:val="16"/>
                <w:szCs w:val="16"/>
                <w:lang w:eastAsia="ja-JP"/>
              </w:rPr>
              <w:t>2</w:t>
            </w:r>
            <w:r w:rsidRPr="00DA46E2">
              <w:rPr>
                <w:rFonts w:eastAsia="MS Mincho"/>
                <w:sz w:val="16"/>
                <w:szCs w:val="16"/>
                <w:lang w:eastAsia="ja-JP"/>
              </w:rPr>
              <w:t>”</w:t>
            </w:r>
            <w:r>
              <w:rPr>
                <w:rFonts w:eastAsia="MS Mincho"/>
                <w:sz w:val="16"/>
                <w:szCs w:val="16"/>
                <w:lang w:eastAsia="ja-JP"/>
              </w:rPr>
              <w:t xml:space="preserve"> would indicate that the sum of the program’s success rates for the past academic year is within 4 percentage points of the most recent college-wide course success rate metric found </w:t>
            </w:r>
            <w:r w:rsidRPr="00DA46E2">
              <w:rPr>
                <w:rFonts w:eastAsia="MS Mincho"/>
                <w:sz w:val="16"/>
                <w:szCs w:val="16"/>
                <w:lang w:eastAsia="ja-JP"/>
              </w:rPr>
              <w:t>in the annual “VC Institutional Effectiveness Report</w:t>
            </w:r>
            <w:r>
              <w:rPr>
                <w:rFonts w:eastAsia="MS Mincho"/>
                <w:sz w:val="16"/>
                <w:szCs w:val="16"/>
                <w:lang w:eastAsia="ja-JP"/>
              </w:rPr>
              <w:t>.</w:t>
            </w:r>
            <w:r w:rsidRPr="00DA46E2">
              <w:rPr>
                <w:rFonts w:eastAsia="MS Mincho"/>
                <w:sz w:val="16"/>
                <w:szCs w:val="16"/>
                <w:lang w:eastAsia="ja-JP"/>
              </w:rPr>
              <w:t xml:space="preserve">” </w:t>
            </w:r>
            <w:r>
              <w:rPr>
                <w:rFonts w:eastAsia="MS Mincho"/>
                <w:sz w:val="16"/>
                <w:szCs w:val="16"/>
                <w:lang w:eastAsia="ja-JP"/>
              </w:rPr>
              <w:t xml:space="preserve"> </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DA46E2">
              <w:rPr>
                <w:rFonts w:eastAsia="MS Mincho"/>
                <w:sz w:val="16"/>
                <w:szCs w:val="16"/>
                <w:lang w:eastAsia="ja-JP"/>
              </w:rPr>
              <w:t>A “</w:t>
            </w:r>
            <w:r>
              <w:rPr>
                <w:rFonts w:eastAsia="MS Mincho"/>
                <w:sz w:val="16"/>
                <w:szCs w:val="16"/>
                <w:lang w:eastAsia="ja-JP"/>
              </w:rPr>
              <w:t>1</w:t>
            </w:r>
            <w:r w:rsidRPr="00DA46E2">
              <w:rPr>
                <w:rFonts w:eastAsia="MS Mincho"/>
                <w:sz w:val="16"/>
                <w:szCs w:val="16"/>
                <w:lang w:eastAsia="ja-JP"/>
              </w:rPr>
              <w:t>”</w:t>
            </w:r>
            <w:r>
              <w:rPr>
                <w:rFonts w:eastAsia="MS Mincho"/>
                <w:sz w:val="16"/>
                <w:szCs w:val="16"/>
                <w:lang w:eastAsia="ja-JP"/>
              </w:rPr>
              <w:t xml:space="preserve"> would indicate that the sum of the program’s success rates for the past academic year is within 8 percentage points of the most recent college-wide course success rate metric found </w:t>
            </w:r>
            <w:r w:rsidRPr="00DA46E2">
              <w:rPr>
                <w:rFonts w:eastAsia="MS Mincho"/>
                <w:sz w:val="16"/>
                <w:szCs w:val="16"/>
                <w:lang w:eastAsia="ja-JP"/>
              </w:rPr>
              <w:t xml:space="preserve">in the annual “VC Institutional </w:t>
            </w:r>
            <w:r w:rsidRPr="003D59D0">
              <w:rPr>
                <w:rFonts w:eastAsia="MS Mincho"/>
                <w:sz w:val="16"/>
                <w:szCs w:val="16"/>
                <w:lang w:eastAsia="ja-JP"/>
              </w:rPr>
              <w:t>Effectiveness Report.”</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rPr>
                <w:rFonts w:eastAsia="MS Mincho"/>
                <w:sz w:val="16"/>
                <w:szCs w:val="16"/>
                <w:lang w:eastAsia="ja-JP"/>
              </w:rPr>
              <w:t xml:space="preserve">  </w:t>
            </w:r>
            <w:r w:rsidRPr="003D59D0">
              <w:rPr>
                <w:rFonts w:eastAsia="MS Mincho"/>
                <w:sz w:val="16"/>
                <w:szCs w:val="16"/>
                <w:lang w:eastAsia="ja-JP"/>
              </w:rPr>
              <w:t xml:space="preserve">A “0” would indicate that the sum of the program’s success rates for the past academic year is lesser than 8 percentage points of the most recent college-wide course success rate metric found in the annual “VC Institutional Effectiveness Report.”   </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single" w:sz="4" w:space="0" w:color="auto"/>
              <w:right w:val="nil"/>
            </w:tcBorders>
          </w:tcPr>
          <w:p w:rsidR="00325367" w:rsidRPr="005E7672" w:rsidRDefault="00325367" w:rsidP="00325367">
            <w:pPr>
              <w:spacing w:after="0" w:line="240" w:lineRule="auto"/>
            </w:pPr>
          </w:p>
        </w:tc>
        <w:tc>
          <w:tcPr>
            <w:tcW w:w="7110" w:type="dxa"/>
            <w:tcBorders>
              <w:left w:val="nil"/>
              <w:right w:val="nil"/>
            </w:tcBorders>
          </w:tcPr>
          <w:p w:rsidR="00325367" w:rsidRPr="005E7672" w:rsidRDefault="00325367" w:rsidP="00325367">
            <w:pPr>
              <w:spacing w:after="0" w:line="240" w:lineRule="auto"/>
            </w:pPr>
          </w:p>
        </w:tc>
        <w:tc>
          <w:tcPr>
            <w:tcW w:w="1098" w:type="dxa"/>
            <w:tcBorders>
              <w:left w:val="nil"/>
              <w:bottom w:val="nil"/>
              <w:right w:val="nil"/>
            </w:tcBorders>
          </w:tcPr>
          <w:p w:rsidR="00325367" w:rsidRPr="005E7672" w:rsidRDefault="00325367" w:rsidP="00325367">
            <w:pPr>
              <w:spacing w:after="0" w:line="240" w:lineRule="auto"/>
            </w:pPr>
          </w:p>
        </w:tc>
      </w:tr>
      <w:tr w:rsidR="00325367" w:rsidRPr="005E7672" w:rsidTr="00325367">
        <w:tc>
          <w:tcPr>
            <w:tcW w:w="1368" w:type="dxa"/>
            <w:tcBorders>
              <w:top w:val="single" w:sz="4" w:space="0" w:color="auto"/>
              <w:bottom w:val="single" w:sz="4" w:space="0" w:color="auto"/>
            </w:tcBorders>
          </w:tcPr>
          <w:p w:rsidR="00325367" w:rsidRPr="00914FD0" w:rsidRDefault="00325367" w:rsidP="00325367">
            <w:pPr>
              <w:spacing w:after="0" w:line="240" w:lineRule="auto"/>
              <w:rPr>
                <w:b/>
              </w:rPr>
            </w:pPr>
            <w:r w:rsidRPr="00914FD0">
              <w:rPr>
                <w:b/>
              </w:rPr>
              <w:t>Up to 3</w:t>
            </w:r>
          </w:p>
        </w:tc>
        <w:tc>
          <w:tcPr>
            <w:tcW w:w="7110" w:type="dxa"/>
          </w:tcPr>
          <w:p w:rsidR="00325367" w:rsidRPr="00914FD0" w:rsidRDefault="00325367" w:rsidP="00325367">
            <w:pPr>
              <w:spacing w:after="0" w:line="240" w:lineRule="auto"/>
              <w:rPr>
                <w:b/>
              </w:rPr>
            </w:pPr>
            <w:r w:rsidRPr="00914FD0">
              <w:rPr>
                <w:b/>
              </w:rPr>
              <w:t>Ongoing and active participation in SLO assessment process</w:t>
            </w:r>
          </w:p>
        </w:tc>
        <w:tc>
          <w:tcPr>
            <w:tcW w:w="1098" w:type="dxa"/>
            <w:tcBorders>
              <w:top w:val="nil"/>
              <w:right w:val="nil"/>
            </w:tcBorders>
          </w:tcPr>
          <w:p w:rsidR="00325367" w:rsidRPr="005E7672" w:rsidRDefault="00325367" w:rsidP="00325367">
            <w:pPr>
              <w:spacing w:after="0" w:line="240" w:lineRule="auto"/>
            </w:pPr>
          </w:p>
        </w:tc>
      </w:tr>
      <w:tr w:rsidR="00325367" w:rsidRPr="005E7672" w:rsidTr="00325367">
        <w:tc>
          <w:tcPr>
            <w:tcW w:w="1368" w:type="dxa"/>
            <w:tcBorders>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3D59D0">
              <w:rPr>
                <w:sz w:val="16"/>
                <w:szCs w:val="16"/>
              </w:rPr>
              <w:t>A “3” would indicate that all required courses, programs and institutional level SLOs as indicated by the programs SLO mapping document found in TracDat have been assessed on a regular and robust manner within the past academic year.</w:t>
            </w:r>
          </w:p>
        </w:tc>
        <w:tc>
          <w:tcPr>
            <w:tcW w:w="1098" w:type="dxa"/>
          </w:tcPr>
          <w:p w:rsidR="00325367" w:rsidRPr="005E7672" w:rsidRDefault="00E72A04" w:rsidP="00325367">
            <w:pPr>
              <w:spacing w:after="0" w:line="240" w:lineRule="auto"/>
            </w:pPr>
            <w:r>
              <w:t>3</w:t>
            </w: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sidRPr="003D59D0">
              <w:rPr>
                <w:sz w:val="16"/>
                <w:szCs w:val="16"/>
              </w:rPr>
              <w:t>A “2”</w:t>
            </w:r>
            <w:r>
              <w:rPr>
                <w:sz w:val="16"/>
                <w:szCs w:val="16"/>
              </w:rPr>
              <w:t xml:space="preserve"> would indicate that 95</w:t>
            </w:r>
            <w:r w:rsidRPr="003D59D0">
              <w:rPr>
                <w:sz w:val="16"/>
                <w:szCs w:val="16"/>
              </w:rPr>
              <w:t>% of all required courses, programs and institutional level SLOs as indicated by the program’s SLO ma</w:t>
            </w:r>
            <w:r>
              <w:rPr>
                <w:sz w:val="16"/>
                <w:szCs w:val="16"/>
              </w:rPr>
              <w:t xml:space="preserve">pping document </w:t>
            </w:r>
            <w:r w:rsidRPr="003D59D0">
              <w:rPr>
                <w:sz w:val="16"/>
                <w:szCs w:val="16"/>
              </w:rPr>
              <w:t>have been</w:t>
            </w:r>
            <w:r>
              <w:rPr>
                <w:sz w:val="16"/>
                <w:szCs w:val="16"/>
              </w:rPr>
              <w:t xml:space="preserve"> assessed on a regular and robust manner within the past academic year.</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 xml:space="preserve">A “1” would indicate that 90% of all required courses, programs and institutional level SLOs as indicated by the program’s SLO mapping </w:t>
            </w:r>
            <w:r w:rsidR="00B105A2">
              <w:rPr>
                <w:sz w:val="16"/>
                <w:szCs w:val="16"/>
              </w:rPr>
              <w:t>document have</w:t>
            </w:r>
            <w:r>
              <w:rPr>
                <w:sz w:val="16"/>
                <w:szCs w:val="16"/>
              </w:rPr>
              <w:t xml:space="preserve"> been assessed on a regular and robust manner within the past academic year.</w:t>
            </w:r>
          </w:p>
        </w:tc>
        <w:tc>
          <w:tcPr>
            <w:tcW w:w="1098" w:type="dxa"/>
          </w:tcPr>
          <w:p w:rsidR="00325367" w:rsidRPr="005E7672" w:rsidRDefault="00325367" w:rsidP="00325367">
            <w:pPr>
              <w:spacing w:after="0" w:line="240" w:lineRule="auto"/>
            </w:pPr>
          </w:p>
        </w:tc>
      </w:tr>
      <w:tr w:rsidR="00325367" w:rsidRPr="005E7672" w:rsidTr="00325367">
        <w:tc>
          <w:tcPr>
            <w:tcW w:w="1368" w:type="dxa"/>
            <w:tcBorders>
              <w:top w:val="nil"/>
              <w:left w:val="nil"/>
              <w:bottom w:val="nil"/>
            </w:tcBorders>
          </w:tcPr>
          <w:p w:rsidR="00325367" w:rsidRPr="005E7672" w:rsidRDefault="00325367" w:rsidP="00325367">
            <w:pPr>
              <w:spacing w:after="0" w:line="240" w:lineRule="auto"/>
            </w:pPr>
          </w:p>
        </w:tc>
        <w:tc>
          <w:tcPr>
            <w:tcW w:w="7110" w:type="dxa"/>
          </w:tcPr>
          <w:p w:rsidR="00325367" w:rsidRPr="005E7672" w:rsidRDefault="00325367" w:rsidP="00325367">
            <w:pPr>
              <w:spacing w:after="0" w:line="240" w:lineRule="auto"/>
            </w:pPr>
            <w:r>
              <w:t xml:space="preserve">  </w:t>
            </w:r>
            <w:r>
              <w:rPr>
                <w:sz w:val="16"/>
                <w:szCs w:val="16"/>
              </w:rPr>
              <w:t xml:space="preserve">A “0” would indicate than less than 90% of all required courses, programs and institutional level SLOs as indicated by the program’s SLO mapping document have been assessed on a regular and robust manner within the past academic year.   </w:t>
            </w:r>
          </w:p>
        </w:tc>
        <w:tc>
          <w:tcPr>
            <w:tcW w:w="1098" w:type="dxa"/>
          </w:tcPr>
          <w:p w:rsidR="00325367" w:rsidRPr="005E7672" w:rsidRDefault="00325367" w:rsidP="00325367">
            <w:pPr>
              <w:spacing w:after="0" w:line="240" w:lineRule="auto"/>
            </w:pPr>
          </w:p>
        </w:tc>
      </w:tr>
    </w:tbl>
    <w:p w:rsidR="003823B4" w:rsidRDefault="003823B4" w:rsidP="00325367">
      <w:pPr>
        <w:pStyle w:val="NoSpacing"/>
      </w:pPr>
    </w:p>
    <w:p w:rsidR="003823B4" w:rsidRDefault="0000525D" w:rsidP="00325367">
      <w:pPr>
        <w:pStyle w:val="NoSpacing"/>
      </w:pPr>
      <w:r>
        <w:rPr>
          <w:noProof/>
        </w:rPr>
        <mc:AlternateContent>
          <mc:Choice Requires="wps">
            <w:drawing>
              <wp:anchor distT="0" distB="0" distL="114300" distR="114300" simplePos="0" relativeHeight="251680768" behindDoc="0" locked="0" layoutInCell="1" allowOverlap="1">
                <wp:simplePos x="0" y="0"/>
                <wp:positionH relativeFrom="column">
                  <wp:posOffset>1163320</wp:posOffset>
                </wp:positionH>
                <wp:positionV relativeFrom="paragraph">
                  <wp:posOffset>53340</wp:posOffset>
                </wp:positionV>
                <wp:extent cx="3122930" cy="313690"/>
                <wp:effectExtent l="0" t="0" r="127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F62132">
                            <w:pPr>
                              <w:jc w:val="center"/>
                            </w:pPr>
                            <w:r>
                              <w:t>Note rationale on next page.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0" type="#_x0000_t202" style="position:absolute;margin-left:91.6pt;margin-top:4.2pt;width:245.9pt;height:2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" stroked="f">
                <v:textbox>
                  <w:txbxContent>
                    <w:p w:rsidR="00884BF6" w:rsidRDefault="00884BF6" w:rsidP="00F62132">
                      <w:pPr>
                        <w:jc w:val="center"/>
                      </w:pPr>
                      <w:r>
                        <w:t>Note rationale on next page.</w:t>
                      </w:r>
                    </w:p>
                  </w:txbxContent>
                </v:textbox>
              </v:shape>
            </w:pict>
          </mc:Fallback>
        </mc:AlternateContent>
      </w:r>
    </w:p>
    <w:p w:rsidR="003823B4" w:rsidRDefault="003823B4" w:rsidP="00325367">
      <w:pPr>
        <w:pStyle w:val="NoSpacing"/>
      </w:pPr>
    </w:p>
    <w:p w:rsidR="00325367" w:rsidRDefault="0000525D" w:rsidP="00325367">
      <w:pPr>
        <w:pStyle w:val="NoSpacing"/>
      </w:pPr>
      <w:r>
        <w:rPr>
          <w:noProof/>
        </w:rPr>
        <mc:AlternateContent>
          <mc:Choice Requires="wps">
            <w:drawing>
              <wp:anchor distT="0" distB="0" distL="114300" distR="114300" simplePos="0" relativeHeight="251678720" behindDoc="0" locked="0" layoutInCell="1" allowOverlap="1">
                <wp:simplePos x="0" y="0"/>
                <wp:positionH relativeFrom="column">
                  <wp:posOffset>5500370</wp:posOffset>
                </wp:positionH>
                <wp:positionV relativeFrom="paragraph">
                  <wp:posOffset>-939165</wp:posOffset>
                </wp:positionV>
                <wp:extent cx="852805" cy="292100"/>
                <wp:effectExtent l="0" t="0" r="4445"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3823B4">
                            <w:r>
                              <w:t>Appendix-C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1" type="#_x0000_t202" style="position:absolute;margin-left:433.1pt;margin-top:-73.95pt;width:67.15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" stroked="f">
                <v:textbox>
                  <w:txbxContent>
                    <w:p w:rsidR="00884BF6" w:rsidRDefault="00884BF6" w:rsidP="003823B4">
                      <w:r>
                        <w:t>Appendix-C</w:t>
                      </w:r>
                    </w:p>
                  </w:txbxContent>
                </v:textbox>
              </v:shape>
            </w:pict>
          </mc:Fallback>
        </mc:AlternateContent>
      </w:r>
      <w:r w:rsidR="00325367">
        <w:t>In no more than two to three sentences, supply a narrative explanation, rationale or justification for the score you provided, especially for programs with a score of less than 22:</w:t>
      </w:r>
    </w:p>
    <w:p w:rsidR="003823B4" w:rsidRDefault="003823B4" w:rsidP="00325367">
      <w:pPr>
        <w:pStyle w:val="NoSpacing"/>
      </w:pPr>
    </w:p>
    <w:p w:rsidR="00325367" w:rsidRDefault="0000525D" w:rsidP="00325367">
      <w:pPr>
        <w:pStyle w:val="NoSpacing"/>
      </w:pP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66675</wp:posOffset>
                </wp:positionV>
                <wp:extent cx="6286500" cy="882015"/>
                <wp:effectExtent l="0" t="0" r="19050"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82015"/>
                        </a:xfrm>
                        <a:prstGeom prst="rect">
                          <a:avLst/>
                        </a:prstGeom>
                        <a:solidFill>
                          <a:srgbClr val="FFFFFF"/>
                        </a:solidFill>
                        <a:ln w="9525">
                          <a:solidFill>
                            <a:srgbClr val="000000"/>
                          </a:solidFill>
                          <a:miter lim="800000"/>
                          <a:headEnd/>
                          <a:tailEnd/>
                        </a:ln>
                      </wps:spPr>
                      <wps:txbx>
                        <w:txbxContent>
                          <w:p w:rsidR="00884BF6" w:rsidRDefault="00884BF6" w:rsidP="00325367">
                            <w:r>
                              <w:t>The Psychology Program is very successful and effective. We do need more sections and large classrooms to be able to increase our student transfer success rate.</w:t>
                            </w:r>
                          </w:p>
                          <w:p w:rsidR="00884BF6" w:rsidRDefault="00884BF6" w:rsidP="00325367"/>
                          <w:p w:rsidR="00884BF6" w:rsidRDefault="00884BF6" w:rsidP="003253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2" type="#_x0000_t202" style="position:absolute;margin-left:0;margin-top:5.25pt;width:495pt;height:6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">
                <v:textbox>
                  <w:txbxContent>
                    <w:p w:rsidR="00884BF6" w:rsidRDefault="00884BF6" w:rsidP="00325367">
                      <w:r>
                        <w:t>The Psychology Program is very successful and effective. We do need more sections and large classrooms to be able to increase our student transfer success rate.</w:t>
                      </w:r>
                    </w:p>
                    <w:p w:rsidR="00884BF6" w:rsidRDefault="00884BF6" w:rsidP="00325367"/>
                    <w:p w:rsidR="00884BF6" w:rsidRDefault="00884BF6" w:rsidP="00325367"/>
                  </w:txbxContent>
                </v:textbox>
              </v:shape>
            </w:pict>
          </mc:Fallback>
        </mc:AlternateContent>
      </w:r>
    </w:p>
    <w:p w:rsidR="00325367" w:rsidRDefault="00325367" w:rsidP="00325367">
      <w:pPr>
        <w:pStyle w:val="NoSpacing"/>
      </w:pPr>
    </w:p>
    <w:p w:rsidR="00325367" w:rsidRDefault="00325367" w:rsidP="00325367"/>
    <w:p w:rsidR="00325367" w:rsidRDefault="00325367" w:rsidP="00325367"/>
    <w:p w:rsidR="00325367" w:rsidRDefault="00325367">
      <w:r>
        <w:t>Score interpretation, academic programs:</w:t>
      </w:r>
    </w:p>
    <w:p w:rsidR="00325367" w:rsidRDefault="00325367" w:rsidP="00325367">
      <w:pPr>
        <w:pStyle w:val="NoSpacing"/>
      </w:pPr>
      <w:r w:rsidRPr="00914FD0">
        <w:rPr>
          <w:b/>
        </w:rPr>
        <w:t>22-26</w:t>
      </w:r>
      <w:r>
        <w:tab/>
      </w:r>
      <w:r>
        <w:tab/>
        <w:t>Program is current and vibrant with no further action recommended</w:t>
      </w:r>
    </w:p>
    <w:p w:rsidR="00325367" w:rsidRDefault="00325367" w:rsidP="00325367">
      <w:pPr>
        <w:pStyle w:val="NoSpacing"/>
      </w:pPr>
      <w:r w:rsidRPr="00914FD0">
        <w:rPr>
          <w:b/>
        </w:rPr>
        <w:t>18-21</w:t>
      </w:r>
      <w:r>
        <w:tab/>
      </w:r>
      <w:r>
        <w:tab/>
        <w:t>Recommendation to attempt to strengthen program</w:t>
      </w:r>
    </w:p>
    <w:p w:rsidR="00325367" w:rsidRDefault="00325367" w:rsidP="00325367">
      <w:pPr>
        <w:pStyle w:val="NoSpacing"/>
      </w:pPr>
      <w:r w:rsidRPr="00914FD0">
        <w:rPr>
          <w:b/>
        </w:rPr>
        <w:t>Below 18</w:t>
      </w:r>
      <w:r>
        <w:tab/>
        <w:t>Recommendation to consider discontinuation of the program</w:t>
      </w:r>
    </w:p>
    <w:p w:rsidR="003823B4" w:rsidRDefault="003823B4">
      <w:pPr>
        <w:rPr>
          <w:b/>
        </w:rPr>
      </w:pPr>
      <w:r>
        <w:rPr>
          <w:b/>
        </w:rPr>
        <w:br w:type="page"/>
      </w:r>
    </w:p>
    <w:p w:rsidR="003823B4" w:rsidRPr="0073302D" w:rsidRDefault="0000525D" w:rsidP="00761F87">
      <w:pPr>
        <w:jc w:val="center"/>
        <w:rPr>
          <w:b/>
        </w:rPr>
      </w:pPr>
      <w:r>
        <w:rPr>
          <w:b/>
          <w:noProof/>
        </w:rPr>
        <w:lastRenderedPageBreak/>
        <mc:AlternateContent>
          <mc:Choice Requires="wps">
            <w:drawing>
              <wp:anchor distT="0" distB="0" distL="114300" distR="114300" simplePos="0" relativeHeight="251683840" behindDoc="0" locked="0" layoutInCell="1" allowOverlap="1">
                <wp:simplePos x="0" y="0"/>
                <wp:positionH relativeFrom="column">
                  <wp:posOffset>5491480</wp:posOffset>
                </wp:positionH>
                <wp:positionV relativeFrom="paragraph">
                  <wp:posOffset>-968375</wp:posOffset>
                </wp:positionV>
                <wp:extent cx="852805" cy="292100"/>
                <wp:effectExtent l="0" t="0" r="4445"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3823B4">
                            <w:r>
                              <w:t>Appendix-D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3" type="#_x0000_t202" style="position:absolute;left:0;text-align:left;margin-left:432.4pt;margin-top:-76.25pt;width:67.15pt;height: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" stroked="f">
                <v:textbox>
                  <w:txbxContent>
                    <w:p w:rsidR="00884BF6" w:rsidRDefault="00884BF6" w:rsidP="003823B4">
                      <w:r>
                        <w:t>Appendix-D</w:t>
                      </w:r>
                    </w:p>
                  </w:txbxContent>
                </v:textbox>
              </v:shape>
            </w:pict>
          </mc:Fallback>
        </mc:AlternateContent>
      </w:r>
      <w:r w:rsidR="003823B4">
        <w:rPr>
          <w:b/>
        </w:rPr>
        <w:t>Rubric for Instructional Program Vitality-CTE</w:t>
      </w:r>
    </w:p>
    <w:p w:rsidR="003823B4" w:rsidRPr="00ED5982" w:rsidRDefault="003823B4">
      <w:pPr>
        <w:rPr>
          <w:sz w:val="20"/>
          <w:szCs w:val="20"/>
        </w:rPr>
      </w:pPr>
      <w:r w:rsidRPr="00ED5982">
        <w:rPr>
          <w:sz w:val="20"/>
          <w:szCs w:val="20"/>
        </w:rPr>
        <w:t>The purpose of this rubric is to aid a program in thoughtful, meaningful and reflective self-evaluation. This rubric is also a defensible and objective way at looking at program viability and efficacy. This rubric should not be used as the mechanism to justify funding requests or for resource allocation.  Lastly, a low score on this rubric does not preclude a program from requesting documented and necessary resource requests in other parts of this program review document.</w:t>
      </w:r>
    </w:p>
    <w:p w:rsidR="003823B4" w:rsidRPr="003D59D0" w:rsidRDefault="003823B4">
      <w:pPr>
        <w:rPr>
          <w:u w:val="single"/>
        </w:rPr>
      </w:pPr>
      <w:r>
        <w:rPr>
          <w:b/>
        </w:rPr>
        <w:t xml:space="preserve">CTE </w:t>
      </w:r>
      <w:r w:rsidRPr="0073302D">
        <w:rPr>
          <w:b/>
        </w:rPr>
        <w:t>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8"/>
        <w:gridCol w:w="6915"/>
        <w:gridCol w:w="1087"/>
      </w:tblGrid>
      <w:tr w:rsidR="003823B4" w:rsidRPr="005E7672" w:rsidTr="00761F87">
        <w:tc>
          <w:tcPr>
            <w:tcW w:w="1368" w:type="dxa"/>
          </w:tcPr>
          <w:p w:rsidR="003823B4" w:rsidRPr="00B3232C" w:rsidRDefault="003823B4" w:rsidP="00761F87">
            <w:pPr>
              <w:spacing w:after="0" w:line="240" w:lineRule="auto"/>
              <w:rPr>
                <w:b/>
                <w:sz w:val="24"/>
                <w:szCs w:val="24"/>
              </w:rPr>
            </w:pPr>
            <w:r w:rsidRPr="00B3232C">
              <w:rPr>
                <w:b/>
                <w:sz w:val="24"/>
                <w:szCs w:val="24"/>
              </w:rPr>
              <w:t>Point Value</w:t>
            </w:r>
          </w:p>
        </w:tc>
        <w:tc>
          <w:tcPr>
            <w:tcW w:w="7110" w:type="dxa"/>
          </w:tcPr>
          <w:p w:rsidR="003823B4" w:rsidRPr="00B3232C" w:rsidRDefault="003823B4" w:rsidP="00761F87">
            <w:pPr>
              <w:spacing w:after="0" w:line="240" w:lineRule="auto"/>
              <w:rPr>
                <w:b/>
                <w:sz w:val="24"/>
                <w:szCs w:val="24"/>
              </w:rPr>
            </w:pPr>
            <w:r w:rsidRPr="00B3232C">
              <w:rPr>
                <w:b/>
                <w:sz w:val="24"/>
                <w:szCs w:val="24"/>
              </w:rPr>
              <w:t>Element</w:t>
            </w:r>
          </w:p>
        </w:tc>
        <w:tc>
          <w:tcPr>
            <w:tcW w:w="1098" w:type="dxa"/>
            <w:tcBorders>
              <w:bottom w:val="single" w:sz="4" w:space="0" w:color="auto"/>
            </w:tcBorders>
          </w:tcPr>
          <w:p w:rsidR="003823B4" w:rsidRPr="00B3232C" w:rsidRDefault="003823B4" w:rsidP="00761F87">
            <w:pPr>
              <w:spacing w:after="0" w:line="240" w:lineRule="auto"/>
              <w:rPr>
                <w:b/>
                <w:sz w:val="24"/>
                <w:szCs w:val="24"/>
              </w:rPr>
            </w:pPr>
            <w:r w:rsidRPr="00B3232C">
              <w:rPr>
                <w:b/>
                <w:sz w:val="24"/>
                <w:szCs w:val="24"/>
              </w:rPr>
              <w:t>Score</w:t>
            </w:r>
          </w:p>
        </w:tc>
      </w:tr>
      <w:tr w:rsidR="003823B4" w:rsidRPr="005E7672" w:rsidTr="00761F87">
        <w:tc>
          <w:tcPr>
            <w:tcW w:w="1368" w:type="dxa"/>
            <w:tcBorders>
              <w:bottom w:val="single" w:sz="4" w:space="0" w:color="auto"/>
            </w:tcBorders>
          </w:tcPr>
          <w:p w:rsidR="003823B4" w:rsidRPr="00F930F6" w:rsidRDefault="003823B4" w:rsidP="00761F87">
            <w:pPr>
              <w:spacing w:after="0" w:line="240" w:lineRule="auto"/>
              <w:rPr>
                <w:b/>
              </w:rPr>
            </w:pPr>
            <w:r w:rsidRPr="00F930F6">
              <w:rPr>
                <w:b/>
              </w:rPr>
              <w:t>Up to 6</w:t>
            </w:r>
          </w:p>
        </w:tc>
        <w:tc>
          <w:tcPr>
            <w:tcW w:w="7110" w:type="dxa"/>
          </w:tcPr>
          <w:p w:rsidR="003823B4" w:rsidRPr="005E7672" w:rsidRDefault="003823B4" w:rsidP="00761F87">
            <w:pPr>
              <w:spacing w:after="0" w:line="240" w:lineRule="auto"/>
            </w:pPr>
            <w:r w:rsidRPr="00F930F6">
              <w:rPr>
                <w:b/>
              </w:rPr>
              <w:t>Enrollment demand</w:t>
            </w:r>
            <w:r>
              <w:rPr>
                <w:b/>
              </w:rPr>
              <w:t xml:space="preserve"> / Fill rate</w:t>
            </w:r>
            <w:r>
              <w:t xml:space="preserve"> </w:t>
            </w:r>
            <w:r>
              <w:rPr>
                <w:rStyle w:val="FootnoteReference"/>
              </w:rPr>
              <w:footnoteReference w:id="5"/>
            </w:r>
          </w:p>
        </w:tc>
        <w:tc>
          <w:tcPr>
            <w:tcW w:w="1098" w:type="dxa"/>
            <w:tcBorders>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DA46E2">
              <w:rPr>
                <w:sz w:val="16"/>
                <w:szCs w:val="16"/>
              </w:rPr>
              <w:t>A “6” would be the ability to fill 100% of sections prior to the start of the semester.</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“5” would be the ability to fill 95% or greater of class sections prior to the start of the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“4” would be the ability to fill 90% or greater of class sections prior to the start of a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“3” would be the ability to fill 85% or greater of class sections prior to the start of a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“2” would be the ability to fill 80% or greater of class sections prior to the start of a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“1” would be the ability to fill 75% or greater of class sections prior to the start of a semester for the past two terms.</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Default="003823B4" w:rsidP="00761F87">
            <w:pPr>
              <w:spacing w:after="0" w:line="240" w:lineRule="auto"/>
            </w:pPr>
            <w:r>
              <w:t xml:space="preserve">  </w:t>
            </w:r>
            <w:r>
              <w:rPr>
                <w:sz w:val="16"/>
                <w:szCs w:val="16"/>
              </w:rPr>
              <w:t xml:space="preserve">A </w:t>
            </w:r>
            <w:r w:rsidRPr="00DA46E2">
              <w:rPr>
                <w:sz w:val="16"/>
                <w:szCs w:val="16"/>
              </w:rPr>
              <w:t>“0” wo</w:t>
            </w:r>
            <w:r>
              <w:rPr>
                <w:sz w:val="16"/>
                <w:szCs w:val="16"/>
              </w:rPr>
              <w:t>uld be the ability to fill less than 75% of class sections prior to the start of a semester for the past two terms</w:t>
            </w:r>
            <w:r w:rsidRPr="00DA46E2">
              <w:rPr>
                <w:sz w:val="16"/>
                <w:szCs w:val="16"/>
              </w:rPr>
              <w:t>.</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right w:val="nil"/>
            </w:tcBorders>
          </w:tcPr>
          <w:p w:rsidR="003823B4" w:rsidRPr="005E7672" w:rsidRDefault="003823B4" w:rsidP="00761F87">
            <w:pPr>
              <w:spacing w:after="0" w:line="240" w:lineRule="auto"/>
            </w:pPr>
          </w:p>
        </w:tc>
        <w:tc>
          <w:tcPr>
            <w:tcW w:w="7110" w:type="dxa"/>
            <w:tcBorders>
              <w:left w:val="nil"/>
              <w:right w:val="nil"/>
            </w:tcBorders>
          </w:tcPr>
          <w:p w:rsidR="003823B4" w:rsidRPr="005E7672" w:rsidRDefault="003823B4" w:rsidP="00761F87">
            <w:pPr>
              <w:spacing w:after="0" w:line="240" w:lineRule="auto"/>
            </w:pPr>
          </w:p>
        </w:tc>
        <w:tc>
          <w:tcPr>
            <w:tcW w:w="1098" w:type="dxa"/>
            <w:tcBorders>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nil"/>
              <w:left w:val="nil"/>
            </w:tcBorders>
          </w:tcPr>
          <w:p w:rsidR="003823B4" w:rsidRPr="005E7672" w:rsidRDefault="003823B4" w:rsidP="00761F87">
            <w:pPr>
              <w:spacing w:after="0" w:line="240" w:lineRule="auto"/>
            </w:pPr>
          </w:p>
        </w:tc>
        <w:tc>
          <w:tcPr>
            <w:tcW w:w="7110" w:type="dxa"/>
          </w:tcPr>
          <w:p w:rsidR="003823B4" w:rsidRPr="00F930F6" w:rsidRDefault="003823B4" w:rsidP="00761F87">
            <w:pPr>
              <w:spacing w:after="0" w:line="240" w:lineRule="auto"/>
              <w:rPr>
                <w:b/>
                <w:sz w:val="20"/>
                <w:szCs w:val="20"/>
              </w:rPr>
            </w:pPr>
            <w:r w:rsidRPr="00F930F6">
              <w:rPr>
                <w:b/>
                <w:sz w:val="20"/>
                <w:szCs w:val="20"/>
              </w:rPr>
              <w:t>Sufficient capital / human resources to maintain the program, as defined by:</w:t>
            </w:r>
          </w:p>
        </w:tc>
        <w:tc>
          <w:tcPr>
            <w:tcW w:w="1098" w:type="dxa"/>
            <w:tcBorders>
              <w:top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bottom w:val="single" w:sz="4" w:space="0" w:color="auto"/>
            </w:tcBorders>
          </w:tcPr>
          <w:p w:rsidR="003823B4" w:rsidRPr="00F930F6" w:rsidRDefault="003823B4" w:rsidP="00761F87">
            <w:pPr>
              <w:spacing w:after="0" w:line="240" w:lineRule="auto"/>
              <w:rPr>
                <w:b/>
              </w:rPr>
            </w:pPr>
            <w:r w:rsidRPr="00F930F6">
              <w:rPr>
                <w:b/>
              </w:rPr>
              <w:t>Up to 3</w:t>
            </w:r>
          </w:p>
        </w:tc>
        <w:tc>
          <w:tcPr>
            <w:tcW w:w="7110" w:type="dxa"/>
          </w:tcPr>
          <w:p w:rsidR="003823B4" w:rsidRPr="00F930F6" w:rsidRDefault="003823B4" w:rsidP="00761F87">
            <w:pPr>
              <w:spacing w:after="0" w:line="240" w:lineRule="auto"/>
              <w:rPr>
                <w:b/>
              </w:rPr>
            </w:pPr>
            <w:r>
              <w:t xml:space="preserve">        </w:t>
            </w:r>
            <w:r w:rsidRPr="00F930F6">
              <w:rPr>
                <w:b/>
              </w:rPr>
              <w:t>Ability to find qualified instructors</w:t>
            </w:r>
          </w:p>
        </w:tc>
        <w:tc>
          <w:tcPr>
            <w:tcW w:w="1098" w:type="dxa"/>
            <w:tcBorders>
              <w:top w:val="nil"/>
              <w:right w:val="nil"/>
            </w:tcBorders>
          </w:tcPr>
          <w:p w:rsidR="003823B4" w:rsidRDefault="003823B4" w:rsidP="00761F87">
            <w:pPr>
              <w:spacing w:after="0" w:line="240" w:lineRule="auto"/>
            </w:pPr>
          </w:p>
        </w:tc>
      </w:tr>
      <w:tr w:rsidR="003823B4" w:rsidRPr="005E7672" w:rsidTr="00761F87">
        <w:tc>
          <w:tcPr>
            <w:tcW w:w="1368" w:type="dxa"/>
            <w:tcBorders>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pPr>
            <w:r>
              <w:rPr>
                <w:sz w:val="16"/>
                <w:szCs w:val="16"/>
              </w:rPr>
              <w:t xml:space="preserve">  </w:t>
            </w:r>
            <w:r w:rsidRPr="00DA46E2">
              <w:rPr>
                <w:sz w:val="16"/>
                <w:szCs w:val="16"/>
              </w:rPr>
              <w:t>A “3” would indicate that no classes have been canceled due to the inability to find qualified instructors.</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rPr>
                <w:sz w:val="16"/>
                <w:szCs w:val="16"/>
              </w:rPr>
            </w:pPr>
            <w:r>
              <w:rPr>
                <w:sz w:val="16"/>
                <w:szCs w:val="16"/>
              </w:rPr>
              <w:t xml:space="preserve">  A “2” would indicate that rarely but occasionally have classes been canceled due to the inability to find qualified instructors.</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rPr>
                <w:sz w:val="16"/>
                <w:szCs w:val="16"/>
              </w:rPr>
            </w:pPr>
            <w:r>
              <w:rPr>
                <w:sz w:val="16"/>
                <w:szCs w:val="16"/>
              </w:rPr>
              <w:t xml:space="preserve">  </w:t>
            </w:r>
            <w:r w:rsidRPr="00DA46E2">
              <w:rPr>
                <w:sz w:val="16"/>
                <w:szCs w:val="16"/>
              </w:rPr>
              <w:t>A “1” would indicate that a significant number of sections in the past year have been canceled due to the inability to find qualified instructors.</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single" w:sz="4" w:space="0" w:color="auto"/>
            </w:tcBorders>
          </w:tcPr>
          <w:p w:rsidR="003823B4" w:rsidRDefault="003823B4" w:rsidP="00761F87">
            <w:pPr>
              <w:spacing w:after="0" w:line="240" w:lineRule="auto"/>
            </w:pPr>
          </w:p>
        </w:tc>
        <w:tc>
          <w:tcPr>
            <w:tcW w:w="7110" w:type="dxa"/>
          </w:tcPr>
          <w:p w:rsidR="003823B4" w:rsidRDefault="003823B4" w:rsidP="00761F87">
            <w:pPr>
              <w:spacing w:after="0" w:line="240" w:lineRule="auto"/>
              <w:rPr>
                <w:sz w:val="16"/>
                <w:szCs w:val="16"/>
              </w:rPr>
            </w:pPr>
            <w:r>
              <w:rPr>
                <w:sz w:val="16"/>
                <w:szCs w:val="16"/>
              </w:rPr>
              <w:t xml:space="preserve">  A “0” would indicate that classes are not even scheduled due to the inability to find qualified instructors.</w:t>
            </w:r>
          </w:p>
        </w:tc>
        <w:tc>
          <w:tcPr>
            <w:tcW w:w="1098" w:type="dxa"/>
            <w:tcBorders>
              <w:bottom w:val="single" w:sz="4" w:space="0" w:color="auto"/>
            </w:tcBorders>
          </w:tcPr>
          <w:p w:rsidR="003823B4"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F930F6" w:rsidRDefault="003823B4" w:rsidP="00761F87">
            <w:pPr>
              <w:spacing w:after="0" w:line="240" w:lineRule="auto"/>
              <w:rPr>
                <w:b/>
              </w:rPr>
            </w:pPr>
            <w:r w:rsidRPr="00F930F6">
              <w:rPr>
                <w:b/>
              </w:rPr>
              <w:t>Up to 3</w:t>
            </w:r>
          </w:p>
        </w:tc>
        <w:tc>
          <w:tcPr>
            <w:tcW w:w="7110" w:type="dxa"/>
          </w:tcPr>
          <w:p w:rsidR="003823B4" w:rsidRDefault="003823B4" w:rsidP="00761F87">
            <w:pPr>
              <w:spacing w:after="0" w:line="240" w:lineRule="auto"/>
            </w:pPr>
            <w:r>
              <w:t xml:space="preserve">        </w:t>
            </w:r>
            <w:r w:rsidRPr="00F930F6">
              <w:rPr>
                <w:b/>
              </w:rPr>
              <w:t>Financial resources, equipment, space</w:t>
            </w:r>
          </w:p>
        </w:tc>
        <w:tc>
          <w:tcPr>
            <w:tcW w:w="1098" w:type="dxa"/>
            <w:tcBorders>
              <w:right w:val="nil"/>
            </w:tcBorders>
          </w:tcPr>
          <w:p w:rsidR="003823B4" w:rsidRDefault="003823B4" w:rsidP="00761F87">
            <w:pPr>
              <w:spacing w:after="0" w:line="240" w:lineRule="auto"/>
            </w:pPr>
          </w:p>
        </w:tc>
      </w:tr>
      <w:tr w:rsidR="003823B4" w:rsidRPr="005E7672" w:rsidTr="00761F87">
        <w:tc>
          <w:tcPr>
            <w:tcW w:w="1368" w:type="dxa"/>
            <w:tcBorders>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A “3” would indicate that the program is fully supported with regards to dedicated class / lab space, supplies and equipment.</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pPr>
            <w:r>
              <w:t xml:space="preserve">  </w:t>
            </w:r>
            <w:r>
              <w:rPr>
                <w:sz w:val="16"/>
                <w:szCs w:val="16"/>
              </w:rPr>
              <w:t>A “2” would indicate that the program is partially supported with regards to dedicated class / lab space, supplies and equipment</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A “1” would indicate that the program is minimally supported with regards to dedicate class / lab space, supplies and equipment.</w:t>
            </w:r>
          </w:p>
        </w:tc>
        <w:tc>
          <w:tcPr>
            <w:tcW w:w="1098" w:type="dxa"/>
          </w:tcPr>
          <w:p w:rsidR="003823B4" w:rsidRDefault="003823B4" w:rsidP="00761F87">
            <w:pPr>
              <w:spacing w:after="0" w:line="240" w:lineRule="auto"/>
            </w:pPr>
          </w:p>
        </w:tc>
      </w:tr>
      <w:tr w:rsidR="003823B4" w:rsidRPr="005E7672" w:rsidTr="00761F87">
        <w:tc>
          <w:tcPr>
            <w:tcW w:w="1368" w:type="dxa"/>
            <w:tcBorders>
              <w:top w:val="nil"/>
              <w:left w:val="nil"/>
              <w:bottom w:val="nil"/>
            </w:tcBorders>
          </w:tcPr>
          <w:p w:rsidR="003823B4" w:rsidRDefault="003823B4" w:rsidP="00761F87">
            <w:pPr>
              <w:spacing w:after="0" w:line="240" w:lineRule="auto"/>
            </w:pPr>
          </w:p>
        </w:tc>
        <w:tc>
          <w:tcPr>
            <w:tcW w:w="7110" w:type="dxa"/>
            <w:tcBorders>
              <w:bottom w:val="single" w:sz="4" w:space="0" w:color="auto"/>
            </w:tcBorders>
          </w:tcPr>
          <w:p w:rsidR="003823B4" w:rsidRDefault="003823B4" w:rsidP="00761F87">
            <w:pPr>
              <w:spacing w:after="0" w:line="240" w:lineRule="auto"/>
            </w:pPr>
            <w:r>
              <w:t xml:space="preserve">  </w:t>
            </w:r>
            <w:r>
              <w:rPr>
                <w:sz w:val="16"/>
                <w:szCs w:val="16"/>
              </w:rPr>
              <w:t>A “0” would indicate that there is no college support with regards to class / lab space, supplies and equipment.</w:t>
            </w:r>
          </w:p>
        </w:tc>
        <w:tc>
          <w:tcPr>
            <w:tcW w:w="1098" w:type="dxa"/>
            <w:tcBorders>
              <w:bottom w:val="single" w:sz="4" w:space="0" w:color="auto"/>
            </w:tcBorders>
          </w:tcPr>
          <w:p w:rsidR="003823B4" w:rsidRDefault="003823B4" w:rsidP="00761F87">
            <w:pPr>
              <w:spacing w:after="0" w:line="240" w:lineRule="auto"/>
            </w:pPr>
          </w:p>
        </w:tc>
      </w:tr>
      <w:tr w:rsidR="003823B4" w:rsidRPr="005E7672" w:rsidTr="00761F87">
        <w:tc>
          <w:tcPr>
            <w:tcW w:w="1368" w:type="dxa"/>
            <w:tcBorders>
              <w:top w:val="nil"/>
              <w:left w:val="nil"/>
              <w:right w:val="nil"/>
            </w:tcBorders>
          </w:tcPr>
          <w:p w:rsidR="003823B4" w:rsidRDefault="003823B4" w:rsidP="00761F87">
            <w:pPr>
              <w:spacing w:after="0" w:line="240" w:lineRule="auto"/>
            </w:pPr>
          </w:p>
        </w:tc>
        <w:tc>
          <w:tcPr>
            <w:tcW w:w="7110" w:type="dxa"/>
            <w:tcBorders>
              <w:left w:val="nil"/>
              <w:right w:val="nil"/>
            </w:tcBorders>
          </w:tcPr>
          <w:p w:rsidR="003823B4" w:rsidRDefault="003823B4" w:rsidP="00761F87">
            <w:pPr>
              <w:spacing w:after="0" w:line="240" w:lineRule="auto"/>
            </w:pPr>
          </w:p>
        </w:tc>
        <w:tc>
          <w:tcPr>
            <w:tcW w:w="1098" w:type="dxa"/>
            <w:tcBorders>
              <w:left w:val="nil"/>
              <w:bottom w:val="nil"/>
              <w:right w:val="nil"/>
            </w:tcBorders>
          </w:tcPr>
          <w:p w:rsidR="003823B4" w:rsidRDefault="003823B4" w:rsidP="00761F87">
            <w:pPr>
              <w:spacing w:after="0" w:line="240" w:lineRule="auto"/>
            </w:pPr>
          </w:p>
        </w:tc>
      </w:tr>
      <w:tr w:rsidR="003823B4" w:rsidRPr="005E7672" w:rsidTr="00761F87">
        <w:tc>
          <w:tcPr>
            <w:tcW w:w="1368" w:type="dxa"/>
            <w:tcBorders>
              <w:bottom w:val="single" w:sz="4" w:space="0" w:color="auto"/>
            </w:tcBorders>
          </w:tcPr>
          <w:p w:rsidR="003823B4" w:rsidRPr="00F930F6" w:rsidRDefault="003823B4" w:rsidP="00761F87">
            <w:pPr>
              <w:spacing w:after="0" w:line="240" w:lineRule="auto"/>
              <w:rPr>
                <w:b/>
              </w:rPr>
            </w:pPr>
            <w:r w:rsidRPr="00F930F6">
              <w:rPr>
                <w:b/>
              </w:rPr>
              <w:t>Up to 4</w:t>
            </w:r>
          </w:p>
        </w:tc>
        <w:tc>
          <w:tcPr>
            <w:tcW w:w="7110" w:type="dxa"/>
          </w:tcPr>
          <w:p w:rsidR="003823B4" w:rsidRPr="005E7672" w:rsidRDefault="003823B4" w:rsidP="00761F87">
            <w:pPr>
              <w:spacing w:after="0" w:line="240" w:lineRule="auto"/>
            </w:pPr>
            <w:r w:rsidRPr="00F930F6">
              <w:rPr>
                <w:b/>
              </w:rPr>
              <w:t>Agreed-upon productivity rate</w:t>
            </w:r>
            <w:r>
              <w:t xml:space="preserve"> </w:t>
            </w:r>
            <w:r>
              <w:rPr>
                <w:rStyle w:val="FootnoteReference"/>
              </w:rPr>
              <w:footnoteReference w:id="6"/>
            </w:r>
            <w:r>
              <w:t xml:space="preserve"> </w:t>
            </w:r>
          </w:p>
        </w:tc>
        <w:tc>
          <w:tcPr>
            <w:tcW w:w="1098" w:type="dxa"/>
            <w:tcBorders>
              <w:top w:val="nil"/>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A “4” would indicate that a program has met or exceeded its productivity rate.</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 xml:space="preserve">A “3” would </w:t>
            </w:r>
            <w:r>
              <w:rPr>
                <w:sz w:val="16"/>
                <w:szCs w:val="16"/>
              </w:rPr>
              <w:t>indicate that a program is at 90</w:t>
            </w:r>
            <w:r w:rsidRPr="00DA46E2">
              <w:rPr>
                <w:sz w:val="16"/>
                <w:szCs w:val="16"/>
              </w:rPr>
              <w:t>% or greater of its productivity rate.</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Default="003823B4" w:rsidP="00761F87">
            <w:pPr>
              <w:spacing w:after="0" w:line="240" w:lineRule="auto"/>
            </w:pPr>
            <w:r>
              <w:t xml:space="preserve">  </w:t>
            </w:r>
            <w:r w:rsidRPr="00DA46E2">
              <w:rPr>
                <w:sz w:val="16"/>
                <w:szCs w:val="16"/>
              </w:rPr>
              <w:t xml:space="preserve">A “2” would </w:t>
            </w:r>
            <w:r>
              <w:rPr>
                <w:sz w:val="16"/>
                <w:szCs w:val="16"/>
              </w:rPr>
              <w:t>indicate that a program is at 80</w:t>
            </w:r>
            <w:r w:rsidRPr="00DA46E2">
              <w:rPr>
                <w:sz w:val="16"/>
                <w:szCs w:val="16"/>
              </w:rPr>
              <w:t>% or greater of its productivity rate.</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Default="003823B4" w:rsidP="00761F87">
            <w:pPr>
              <w:spacing w:after="0" w:line="240" w:lineRule="auto"/>
            </w:pPr>
            <w:r>
              <w:t xml:space="preserve">  </w:t>
            </w:r>
            <w:r w:rsidRPr="00DA46E2">
              <w:rPr>
                <w:sz w:val="16"/>
                <w:szCs w:val="16"/>
              </w:rPr>
              <w:t xml:space="preserve">A “1” would </w:t>
            </w:r>
            <w:r>
              <w:rPr>
                <w:sz w:val="16"/>
                <w:szCs w:val="16"/>
              </w:rPr>
              <w:t>indicate that a program is at 70</w:t>
            </w:r>
            <w:r w:rsidRPr="00DA46E2">
              <w:rPr>
                <w:sz w:val="16"/>
                <w:szCs w:val="16"/>
              </w:rPr>
              <w:t>% or greater of its productivity rate.</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Default="003823B4" w:rsidP="00761F87">
            <w:pPr>
              <w:spacing w:after="0" w:line="240" w:lineRule="auto"/>
            </w:pPr>
            <w:r>
              <w:t xml:space="preserve">  </w:t>
            </w:r>
            <w:r w:rsidRPr="00DA46E2">
              <w:rPr>
                <w:sz w:val="16"/>
                <w:szCs w:val="16"/>
              </w:rPr>
              <w:t>A “0” would indicate t</w:t>
            </w:r>
            <w:r>
              <w:rPr>
                <w:sz w:val="16"/>
                <w:szCs w:val="16"/>
              </w:rPr>
              <w:t>hat a program is at less than 70</w:t>
            </w:r>
            <w:r w:rsidRPr="00DA46E2">
              <w:rPr>
                <w:sz w:val="16"/>
                <w:szCs w:val="16"/>
              </w:rPr>
              <w:t>% of its productivity rate.</w:t>
            </w:r>
          </w:p>
        </w:tc>
        <w:tc>
          <w:tcPr>
            <w:tcW w:w="1098" w:type="dxa"/>
            <w:tcBorders>
              <w:bottom w:val="single" w:sz="4" w:space="0" w:color="auto"/>
            </w:tcBorders>
          </w:tcPr>
          <w:p w:rsidR="003823B4" w:rsidRPr="005E7672" w:rsidRDefault="0000525D" w:rsidP="00761F87">
            <w:pPr>
              <w:spacing w:after="0" w:line="240" w:lineRule="auto"/>
            </w:pPr>
            <w:r>
              <w:rPr>
                <w:noProof/>
              </w:rPr>
              <mc:AlternateContent>
                <mc:Choice Requires="wps">
                  <w:drawing>
                    <wp:anchor distT="0" distB="0" distL="114300" distR="114300" simplePos="0" relativeHeight="251699200" behindDoc="0" locked="0" layoutInCell="1" allowOverlap="1">
                      <wp:simplePos x="0" y="0"/>
                      <wp:positionH relativeFrom="column">
                        <wp:posOffset>260350</wp:posOffset>
                      </wp:positionH>
                      <wp:positionV relativeFrom="paragraph">
                        <wp:posOffset>-822325</wp:posOffset>
                      </wp:positionV>
                      <wp:extent cx="852805" cy="292100"/>
                      <wp:effectExtent l="0" t="0" r="4445" b="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7C1626">
                                  <w:r>
                                    <w:t>Appendix-D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4" type="#_x0000_t202" style="position:absolute;margin-left:20.5pt;margin-top:-64.75pt;width:67.15pt;height: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" stroked="f">
                      <v:textbox>
                        <w:txbxContent>
                          <w:p w:rsidR="00884BF6" w:rsidRDefault="00884BF6" w:rsidP="007C1626">
                            <w:r>
                              <w:t>Appendix-D</w:t>
                            </w:r>
                          </w:p>
                        </w:txbxContent>
                      </v:textbox>
                    </v:shape>
                  </w:pict>
                </mc:Fallback>
              </mc:AlternateContent>
            </w:r>
          </w:p>
        </w:tc>
      </w:tr>
      <w:tr w:rsidR="003823B4" w:rsidRPr="005E7672" w:rsidTr="00761F87">
        <w:tc>
          <w:tcPr>
            <w:tcW w:w="9576" w:type="dxa"/>
            <w:gridSpan w:val="3"/>
            <w:tcBorders>
              <w:top w:val="nil"/>
              <w:left w:val="nil"/>
              <w:bottom w:val="nil"/>
              <w:right w:val="nil"/>
            </w:tcBorders>
          </w:tcPr>
          <w:p w:rsidR="003823B4" w:rsidRPr="00FD4997" w:rsidRDefault="003823B4" w:rsidP="00761F87">
            <w:pPr>
              <w:spacing w:after="0" w:line="240" w:lineRule="auto"/>
              <w:jc w:val="center"/>
              <w:rPr>
                <w:b/>
              </w:rPr>
            </w:pPr>
          </w:p>
        </w:tc>
      </w:tr>
      <w:tr w:rsidR="003823B4" w:rsidRPr="005E7672" w:rsidTr="00761F87">
        <w:tc>
          <w:tcPr>
            <w:tcW w:w="1368" w:type="dxa"/>
            <w:tcBorders>
              <w:top w:val="single" w:sz="4" w:space="0" w:color="auto"/>
              <w:bottom w:val="single" w:sz="4" w:space="0" w:color="auto"/>
            </w:tcBorders>
          </w:tcPr>
          <w:p w:rsidR="003823B4" w:rsidRPr="00F930F6" w:rsidRDefault="003823B4" w:rsidP="00761F87">
            <w:pPr>
              <w:spacing w:after="0" w:line="240" w:lineRule="auto"/>
              <w:rPr>
                <w:b/>
              </w:rPr>
            </w:pPr>
            <w:r>
              <w:rPr>
                <w:b/>
              </w:rPr>
              <w:t xml:space="preserve">Up to </w:t>
            </w:r>
            <w:r w:rsidRPr="005E7F2F">
              <w:rPr>
                <w:b/>
              </w:rPr>
              <w:t xml:space="preserve">3 </w:t>
            </w:r>
          </w:p>
        </w:tc>
        <w:tc>
          <w:tcPr>
            <w:tcW w:w="7110" w:type="dxa"/>
            <w:tcBorders>
              <w:top w:val="single" w:sz="4" w:space="0" w:color="auto"/>
            </w:tcBorders>
          </w:tcPr>
          <w:p w:rsidR="003823B4" w:rsidRPr="005E7672" w:rsidRDefault="003823B4" w:rsidP="00761F87">
            <w:pPr>
              <w:spacing w:after="0" w:line="240" w:lineRule="auto"/>
            </w:pPr>
            <w:r>
              <w:rPr>
                <w:b/>
              </w:rPr>
              <w:t>Program</w:t>
            </w:r>
            <w:r w:rsidRPr="005E7F2F">
              <w:rPr>
                <w:b/>
              </w:rPr>
              <w:t xml:space="preserve"> Completion</w:t>
            </w:r>
          </w:p>
        </w:tc>
        <w:tc>
          <w:tcPr>
            <w:tcW w:w="1098" w:type="dxa"/>
            <w:tcBorders>
              <w:top w:val="nil"/>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“3</w:t>
            </w:r>
            <w:r w:rsidRPr="00DA46E2">
              <w:rPr>
                <w:sz w:val="16"/>
                <w:szCs w:val="16"/>
              </w:rPr>
              <w:t xml:space="preserve">” would </w:t>
            </w:r>
            <w:r>
              <w:rPr>
                <w:sz w:val="16"/>
                <w:szCs w:val="16"/>
              </w:rPr>
              <w:t>indicate that the program has granted 25 or greater combined degrees, certificates and proficiency awards over the past four academic years</w:t>
            </w:r>
            <w:r w:rsidRPr="00DA46E2">
              <w:rPr>
                <w:sz w:val="16"/>
                <w:szCs w:val="16"/>
              </w:rPr>
              <w:t>.</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A “2</w:t>
            </w:r>
            <w:r w:rsidRPr="00DA46E2">
              <w:rPr>
                <w:sz w:val="16"/>
                <w:szCs w:val="16"/>
              </w:rPr>
              <w:t xml:space="preserve">” would </w:t>
            </w:r>
            <w:r>
              <w:rPr>
                <w:sz w:val="16"/>
                <w:szCs w:val="16"/>
              </w:rPr>
              <w:t>indicate that the program has granted 20-24 combined degrees, certificates and proficiency awards over the past four academic years</w:t>
            </w:r>
            <w:r w:rsidRPr="00DA46E2">
              <w:rPr>
                <w:sz w:val="16"/>
                <w:szCs w:val="16"/>
              </w:rPr>
              <w:t>.</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Pr="005E7672" w:rsidRDefault="003823B4" w:rsidP="00761F87">
            <w:pPr>
              <w:spacing w:after="0" w:line="240" w:lineRule="auto"/>
            </w:pPr>
            <w:r>
              <w:t xml:space="preserve">  </w:t>
            </w:r>
            <w:r>
              <w:rPr>
                <w:sz w:val="16"/>
                <w:szCs w:val="16"/>
              </w:rPr>
              <w:t>A “1</w:t>
            </w:r>
            <w:r w:rsidRPr="00DA46E2">
              <w:rPr>
                <w:sz w:val="16"/>
                <w:szCs w:val="16"/>
              </w:rPr>
              <w:t xml:space="preserve">” would </w:t>
            </w:r>
            <w:r>
              <w:rPr>
                <w:sz w:val="16"/>
                <w:szCs w:val="16"/>
              </w:rPr>
              <w:t>indicate that the program has granted 15-19 combined degrees, certificates and proficiency awards over the past four academic years</w:t>
            </w:r>
            <w:r w:rsidRPr="00DA46E2">
              <w:rPr>
                <w:sz w:val="16"/>
                <w:szCs w:val="16"/>
              </w:rPr>
              <w:t>.</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Pr="005E7672" w:rsidRDefault="003823B4" w:rsidP="00761F87">
            <w:pPr>
              <w:spacing w:after="0" w:line="240" w:lineRule="auto"/>
            </w:pPr>
            <w:r>
              <w:rPr>
                <w:sz w:val="16"/>
                <w:szCs w:val="16"/>
              </w:rPr>
              <w:t xml:space="preserve">   A “0</w:t>
            </w:r>
            <w:r w:rsidRPr="00DA46E2">
              <w:rPr>
                <w:sz w:val="16"/>
                <w:szCs w:val="16"/>
              </w:rPr>
              <w:t xml:space="preserve">” would </w:t>
            </w:r>
            <w:r>
              <w:rPr>
                <w:sz w:val="16"/>
                <w:szCs w:val="16"/>
              </w:rPr>
              <w:t>indicate that the program has granted fewer than 14 combined degrees, certificates and proficiency awards over the past four academic years.</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single" w:sz="4" w:space="0" w:color="auto"/>
              <w:right w:val="nil"/>
            </w:tcBorders>
          </w:tcPr>
          <w:p w:rsidR="003823B4" w:rsidRPr="005E7672" w:rsidRDefault="003823B4" w:rsidP="00761F87">
            <w:pPr>
              <w:spacing w:after="0" w:line="240" w:lineRule="auto"/>
            </w:pPr>
          </w:p>
        </w:tc>
        <w:tc>
          <w:tcPr>
            <w:tcW w:w="7110" w:type="dxa"/>
            <w:tcBorders>
              <w:top w:val="single" w:sz="4" w:space="0" w:color="auto"/>
              <w:left w:val="nil"/>
              <w:bottom w:val="single" w:sz="4" w:space="0" w:color="auto"/>
              <w:right w:val="nil"/>
            </w:tcBorders>
          </w:tcPr>
          <w:p w:rsidR="003823B4" w:rsidRDefault="003823B4" w:rsidP="00761F87">
            <w:pPr>
              <w:spacing w:after="0" w:line="240" w:lineRule="auto"/>
              <w:rPr>
                <w:sz w:val="16"/>
                <w:szCs w:val="16"/>
              </w:rPr>
            </w:pPr>
          </w:p>
        </w:tc>
        <w:tc>
          <w:tcPr>
            <w:tcW w:w="1098" w:type="dxa"/>
            <w:tcBorders>
              <w:top w:val="single" w:sz="4" w:space="0" w:color="auto"/>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5E7F2F" w:rsidRDefault="003823B4" w:rsidP="00761F87">
            <w:pPr>
              <w:spacing w:after="0" w:line="240" w:lineRule="auto"/>
              <w:rPr>
                <w:b/>
                <w:color w:val="FF0000"/>
                <w:u w:val="single"/>
              </w:rPr>
            </w:pPr>
            <w:r w:rsidRPr="00B3232C">
              <w:rPr>
                <w:b/>
              </w:rPr>
              <w:t xml:space="preserve">Up to </w:t>
            </w:r>
            <w:r w:rsidRPr="005E7F2F">
              <w:rPr>
                <w:b/>
              </w:rPr>
              <w:t>3</w:t>
            </w:r>
          </w:p>
        </w:tc>
        <w:tc>
          <w:tcPr>
            <w:tcW w:w="7110" w:type="dxa"/>
            <w:tcBorders>
              <w:top w:val="single" w:sz="4" w:space="0" w:color="auto"/>
              <w:right w:val="single" w:sz="4" w:space="0" w:color="auto"/>
            </w:tcBorders>
          </w:tcPr>
          <w:p w:rsidR="003823B4" w:rsidRPr="005E7672" w:rsidRDefault="003823B4" w:rsidP="00761F87">
            <w:pPr>
              <w:spacing w:after="0" w:line="240" w:lineRule="auto"/>
            </w:pPr>
            <w:r>
              <w:rPr>
                <w:b/>
              </w:rPr>
              <w:t xml:space="preserve">Employment Outlook for </w:t>
            </w:r>
            <w:r w:rsidRPr="005E7F2F">
              <w:rPr>
                <w:b/>
              </w:rPr>
              <w:t xml:space="preserve">Students/Job </w:t>
            </w:r>
            <w:r w:rsidRPr="00761174">
              <w:rPr>
                <w:b/>
                <w:color w:val="000000" w:themeColor="text1"/>
              </w:rPr>
              <w:t>Market Relevance</w:t>
            </w:r>
            <w:r w:rsidRPr="00761174">
              <w:rPr>
                <w:b/>
                <w:color w:val="000000" w:themeColor="text1"/>
                <w:u w:val="single"/>
              </w:rPr>
              <w:t xml:space="preserve"> </w:t>
            </w:r>
            <w:r w:rsidRPr="00761174">
              <w:rPr>
                <w:rStyle w:val="FootnoteReference"/>
                <w:color w:val="000000" w:themeColor="text1"/>
              </w:rPr>
              <w:t xml:space="preserve"> </w:t>
            </w:r>
          </w:p>
        </w:tc>
        <w:tc>
          <w:tcPr>
            <w:tcW w:w="1098" w:type="dxa"/>
            <w:tcBorders>
              <w:top w:val="nil"/>
              <w:left w:val="single" w:sz="4" w:space="0" w:color="auto"/>
              <w:bottom w:val="single" w:sz="4" w:space="0" w:color="auto"/>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Pr>
                <w:rFonts w:eastAsia="MS Mincho"/>
                <w:sz w:val="16"/>
                <w:szCs w:val="16"/>
                <w:lang w:eastAsia="ja-JP"/>
              </w:rPr>
              <w:t>A “3</w:t>
            </w:r>
            <w:r w:rsidRPr="00DA46E2">
              <w:rPr>
                <w:rFonts w:eastAsia="MS Mincho"/>
                <w:sz w:val="16"/>
                <w:szCs w:val="16"/>
                <w:lang w:eastAsia="ja-JP"/>
              </w:rPr>
              <w:t xml:space="preserve">” would indicate that the </w:t>
            </w:r>
            <w:r>
              <w:rPr>
                <w:rFonts w:eastAsia="MS Mincho"/>
                <w:sz w:val="16"/>
                <w:szCs w:val="16"/>
                <w:lang w:eastAsia="ja-JP"/>
              </w:rPr>
              <w:t xml:space="preserve">employment outlook for students in the program is greater than the projected county-wide employment average for the next three years </w:t>
            </w:r>
            <w:r w:rsidRPr="00761174">
              <w:rPr>
                <w:rFonts w:eastAsia="MS Mincho"/>
                <w:sz w:val="16"/>
                <w:szCs w:val="16"/>
                <w:u w:val="single"/>
                <w:lang w:eastAsia="ja-JP"/>
              </w:rPr>
              <w:t>and/or</w:t>
            </w:r>
            <w:r>
              <w:rPr>
                <w:rFonts w:eastAsia="MS Mincho"/>
                <w:sz w:val="16"/>
                <w:szCs w:val="16"/>
                <w:lang w:eastAsia="ja-JP"/>
              </w:rPr>
              <w:t xml:space="preserve"> “leavers” of the program make more money in their jobs based on taking courses at the college (with or without having completed a degree) than had they not taken courses at the college.</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Pr>
                <w:rFonts w:eastAsia="MS Mincho"/>
                <w:sz w:val="16"/>
                <w:szCs w:val="16"/>
                <w:lang w:eastAsia="ja-JP"/>
              </w:rPr>
              <w:t>A “2</w:t>
            </w:r>
            <w:r w:rsidRPr="00DA46E2">
              <w:rPr>
                <w:rFonts w:eastAsia="MS Mincho"/>
                <w:sz w:val="16"/>
                <w:szCs w:val="16"/>
                <w:lang w:eastAsia="ja-JP"/>
              </w:rPr>
              <w:t xml:space="preserve">” would indicate the </w:t>
            </w:r>
            <w:r>
              <w:rPr>
                <w:rFonts w:eastAsia="MS Mincho"/>
                <w:sz w:val="16"/>
                <w:szCs w:val="16"/>
                <w:lang w:eastAsia="ja-JP"/>
              </w:rPr>
              <w:t>employment outlook for students in the program is about average with the projected county-wide employment average for the next three years.</w:t>
            </w:r>
            <w:r w:rsidRPr="00DA46E2">
              <w:rPr>
                <w:rFonts w:eastAsia="MS Mincho"/>
                <w:sz w:val="16"/>
                <w:szCs w:val="16"/>
                <w:lang w:eastAsia="ja-JP"/>
              </w:rPr>
              <w:t xml:space="preserve"> </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A “</w:t>
            </w:r>
            <w:r>
              <w:rPr>
                <w:rFonts w:eastAsia="MS Mincho"/>
                <w:sz w:val="16"/>
                <w:szCs w:val="16"/>
                <w:lang w:eastAsia="ja-JP"/>
              </w:rPr>
              <w:t>1” would indicate that the employment outlook for students in the program is less than the projected county-wide employment average for the next three years.</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bottom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 xml:space="preserve">A “0” would indicate that </w:t>
            </w:r>
            <w:r>
              <w:rPr>
                <w:rFonts w:eastAsia="MS Mincho"/>
                <w:sz w:val="16"/>
                <w:szCs w:val="16"/>
                <w:lang w:eastAsia="ja-JP"/>
              </w:rPr>
              <w:t>the employment outlook for students in the program is significantly less than the projected county-wide employment average for the next three years.</w:t>
            </w:r>
          </w:p>
        </w:tc>
        <w:tc>
          <w:tcPr>
            <w:tcW w:w="1098" w:type="dxa"/>
            <w:tcBorders>
              <w:top w:val="single" w:sz="4" w:space="0" w:color="auto"/>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single" w:sz="4" w:space="0" w:color="auto"/>
              <w:right w:val="nil"/>
            </w:tcBorders>
          </w:tcPr>
          <w:p w:rsidR="003823B4" w:rsidRPr="005E7672" w:rsidRDefault="003823B4" w:rsidP="00761F87">
            <w:pPr>
              <w:spacing w:after="0" w:line="240" w:lineRule="auto"/>
            </w:pPr>
          </w:p>
        </w:tc>
        <w:tc>
          <w:tcPr>
            <w:tcW w:w="7110" w:type="dxa"/>
            <w:tcBorders>
              <w:top w:val="single" w:sz="4" w:space="0" w:color="auto"/>
              <w:left w:val="nil"/>
              <w:bottom w:val="single" w:sz="4" w:space="0" w:color="auto"/>
              <w:right w:val="nil"/>
            </w:tcBorders>
          </w:tcPr>
          <w:p w:rsidR="003823B4" w:rsidRDefault="003823B4" w:rsidP="00761F87">
            <w:pPr>
              <w:spacing w:after="0" w:line="240" w:lineRule="auto"/>
            </w:pPr>
          </w:p>
        </w:tc>
        <w:tc>
          <w:tcPr>
            <w:tcW w:w="1098" w:type="dxa"/>
            <w:tcBorders>
              <w:top w:val="single" w:sz="4" w:space="0" w:color="auto"/>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B3232C" w:rsidRDefault="003823B4" w:rsidP="00761F87">
            <w:pPr>
              <w:spacing w:after="0" w:line="240" w:lineRule="auto"/>
              <w:rPr>
                <w:b/>
              </w:rPr>
            </w:pPr>
            <w:r w:rsidRPr="00B3232C">
              <w:rPr>
                <w:b/>
              </w:rPr>
              <w:t>Up to 3</w:t>
            </w:r>
          </w:p>
        </w:tc>
        <w:tc>
          <w:tcPr>
            <w:tcW w:w="7110" w:type="dxa"/>
            <w:tcBorders>
              <w:top w:val="single" w:sz="4" w:space="0" w:color="auto"/>
            </w:tcBorders>
          </w:tcPr>
          <w:p w:rsidR="003823B4" w:rsidRPr="005E7672" w:rsidRDefault="003823B4" w:rsidP="00761F87">
            <w:pPr>
              <w:spacing w:after="0" w:line="240" w:lineRule="auto"/>
            </w:pPr>
            <w:r w:rsidRPr="00B3232C">
              <w:rPr>
                <w:b/>
              </w:rPr>
              <w:t>Success rate</w:t>
            </w:r>
            <w:r>
              <w:t xml:space="preserve"> </w:t>
            </w:r>
            <w:r>
              <w:rPr>
                <w:rStyle w:val="FootnoteReference"/>
              </w:rPr>
              <w:footnoteReference w:id="7"/>
            </w:r>
            <w:r w:rsidRPr="005E7672">
              <w:t xml:space="preserve"> </w:t>
            </w:r>
          </w:p>
        </w:tc>
        <w:tc>
          <w:tcPr>
            <w:tcW w:w="1098" w:type="dxa"/>
            <w:tcBorders>
              <w:top w:val="nil"/>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DA46E2">
              <w:rPr>
                <w:rFonts w:eastAsia="MS Mincho"/>
                <w:sz w:val="16"/>
                <w:szCs w:val="16"/>
                <w:lang w:eastAsia="ja-JP"/>
              </w:rPr>
              <w:t>A “</w:t>
            </w:r>
            <w:r>
              <w:rPr>
                <w:rFonts w:eastAsia="MS Mincho"/>
                <w:sz w:val="16"/>
                <w:szCs w:val="16"/>
                <w:lang w:eastAsia="ja-JP"/>
              </w:rPr>
              <w:t>3</w:t>
            </w:r>
            <w:r w:rsidRPr="00DA46E2">
              <w:rPr>
                <w:rFonts w:eastAsia="MS Mincho"/>
                <w:sz w:val="16"/>
                <w:szCs w:val="16"/>
                <w:lang w:eastAsia="ja-JP"/>
              </w:rPr>
              <w:t xml:space="preserve">” would indicate that the </w:t>
            </w:r>
            <w:r>
              <w:rPr>
                <w:rFonts w:eastAsia="MS Mincho"/>
                <w:sz w:val="16"/>
                <w:szCs w:val="16"/>
                <w:lang w:eastAsia="ja-JP"/>
              </w:rPr>
              <w:t xml:space="preserve">sum of the </w:t>
            </w:r>
            <w:r w:rsidRPr="00DA46E2">
              <w:rPr>
                <w:rFonts w:eastAsia="MS Mincho"/>
                <w:sz w:val="16"/>
                <w:szCs w:val="16"/>
                <w:lang w:eastAsia="ja-JP"/>
              </w:rPr>
              <w:t>program’</w:t>
            </w:r>
            <w:r>
              <w:rPr>
                <w:rFonts w:eastAsia="MS Mincho"/>
                <w:sz w:val="16"/>
                <w:szCs w:val="16"/>
                <w:lang w:eastAsia="ja-JP"/>
              </w:rPr>
              <w:t xml:space="preserve">s course success </w:t>
            </w:r>
            <w:r w:rsidRPr="00DA46E2">
              <w:rPr>
                <w:rFonts w:eastAsia="MS Mincho"/>
                <w:sz w:val="16"/>
                <w:szCs w:val="16"/>
                <w:lang w:eastAsia="ja-JP"/>
              </w:rPr>
              <w:t>rate</w:t>
            </w:r>
            <w:r>
              <w:rPr>
                <w:rFonts w:eastAsia="MS Mincho"/>
                <w:sz w:val="16"/>
                <w:szCs w:val="16"/>
                <w:lang w:eastAsia="ja-JP"/>
              </w:rPr>
              <w:t>s</w:t>
            </w:r>
            <w:r w:rsidRPr="00DA46E2">
              <w:rPr>
                <w:rFonts w:eastAsia="MS Mincho"/>
                <w:sz w:val="16"/>
                <w:szCs w:val="16"/>
                <w:lang w:eastAsia="ja-JP"/>
              </w:rPr>
              <w:t xml:space="preserve"> </w:t>
            </w:r>
            <w:r>
              <w:rPr>
                <w:rFonts w:eastAsia="MS Mincho"/>
                <w:sz w:val="16"/>
                <w:szCs w:val="16"/>
                <w:lang w:eastAsia="ja-JP"/>
              </w:rPr>
              <w:t xml:space="preserve">for the past academic year </w:t>
            </w:r>
            <w:r w:rsidRPr="00DA46E2">
              <w:rPr>
                <w:rFonts w:eastAsia="MS Mincho"/>
                <w:sz w:val="16"/>
                <w:szCs w:val="16"/>
                <w:lang w:eastAsia="ja-JP"/>
              </w:rPr>
              <w:t xml:space="preserve">is </w:t>
            </w:r>
            <w:r>
              <w:rPr>
                <w:rFonts w:eastAsia="MS Mincho"/>
                <w:sz w:val="16"/>
                <w:szCs w:val="16"/>
                <w:lang w:eastAsia="ja-JP"/>
              </w:rPr>
              <w:t xml:space="preserve">greater </w:t>
            </w:r>
            <w:r w:rsidRPr="00DA46E2">
              <w:rPr>
                <w:rFonts w:eastAsia="MS Mincho"/>
                <w:sz w:val="16"/>
                <w:szCs w:val="16"/>
                <w:lang w:eastAsia="ja-JP"/>
              </w:rPr>
              <w:t xml:space="preserve">than </w:t>
            </w:r>
            <w:r>
              <w:rPr>
                <w:rFonts w:eastAsia="MS Mincho"/>
                <w:sz w:val="16"/>
                <w:szCs w:val="16"/>
                <w:lang w:eastAsia="ja-JP"/>
              </w:rPr>
              <w:t xml:space="preserve">the </w:t>
            </w:r>
            <w:r w:rsidRPr="00DA46E2">
              <w:rPr>
                <w:rFonts w:eastAsia="MS Mincho"/>
                <w:sz w:val="16"/>
                <w:szCs w:val="16"/>
                <w:lang w:eastAsia="ja-JP"/>
              </w:rPr>
              <w:t xml:space="preserve">most recent college-wide </w:t>
            </w:r>
            <w:r>
              <w:rPr>
                <w:rFonts w:eastAsia="MS Mincho"/>
                <w:sz w:val="16"/>
                <w:szCs w:val="16"/>
                <w:lang w:eastAsia="ja-JP"/>
              </w:rPr>
              <w:t>course success</w:t>
            </w:r>
            <w:r w:rsidRPr="00DA46E2">
              <w:rPr>
                <w:rFonts w:eastAsia="MS Mincho"/>
                <w:sz w:val="16"/>
                <w:szCs w:val="16"/>
                <w:lang w:eastAsia="ja-JP"/>
              </w:rPr>
              <w:t xml:space="preserve"> rate metric found in the annual “VC Inst</w:t>
            </w:r>
            <w:r>
              <w:rPr>
                <w:rFonts w:eastAsia="MS Mincho"/>
                <w:sz w:val="16"/>
                <w:szCs w:val="16"/>
                <w:lang w:eastAsia="ja-JP"/>
              </w:rPr>
              <w:t>itutional Effectiveness Report.”</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DA46E2">
              <w:rPr>
                <w:rFonts w:eastAsia="MS Mincho"/>
                <w:sz w:val="16"/>
                <w:szCs w:val="16"/>
                <w:lang w:eastAsia="ja-JP"/>
              </w:rPr>
              <w:t>A “</w:t>
            </w:r>
            <w:r>
              <w:rPr>
                <w:rFonts w:eastAsia="MS Mincho"/>
                <w:sz w:val="16"/>
                <w:szCs w:val="16"/>
                <w:lang w:eastAsia="ja-JP"/>
              </w:rPr>
              <w:t>2</w:t>
            </w:r>
            <w:r w:rsidRPr="00DA46E2">
              <w:rPr>
                <w:rFonts w:eastAsia="MS Mincho"/>
                <w:sz w:val="16"/>
                <w:szCs w:val="16"/>
                <w:lang w:eastAsia="ja-JP"/>
              </w:rPr>
              <w:t>”</w:t>
            </w:r>
            <w:r>
              <w:rPr>
                <w:rFonts w:eastAsia="MS Mincho"/>
                <w:sz w:val="16"/>
                <w:szCs w:val="16"/>
                <w:lang w:eastAsia="ja-JP"/>
              </w:rPr>
              <w:t xml:space="preserve"> would indicate that the sum of the program’s success rates for the past academic year is within 4 percentage points of the most recent college-wide course success rate metric found </w:t>
            </w:r>
            <w:r w:rsidRPr="00DA46E2">
              <w:rPr>
                <w:rFonts w:eastAsia="MS Mincho"/>
                <w:sz w:val="16"/>
                <w:szCs w:val="16"/>
                <w:lang w:eastAsia="ja-JP"/>
              </w:rPr>
              <w:t>in the annual “VC Institutional Effectiveness Report</w:t>
            </w:r>
            <w:r>
              <w:rPr>
                <w:rFonts w:eastAsia="MS Mincho"/>
                <w:sz w:val="16"/>
                <w:szCs w:val="16"/>
                <w:lang w:eastAsia="ja-JP"/>
              </w:rPr>
              <w:t>.</w:t>
            </w:r>
            <w:r w:rsidRPr="00DA46E2">
              <w:rPr>
                <w:rFonts w:eastAsia="MS Mincho"/>
                <w:sz w:val="16"/>
                <w:szCs w:val="16"/>
                <w:lang w:eastAsia="ja-JP"/>
              </w:rPr>
              <w:t xml:space="preserve">” </w:t>
            </w:r>
            <w:r>
              <w:rPr>
                <w:rFonts w:eastAsia="MS Mincho"/>
                <w:sz w:val="16"/>
                <w:szCs w:val="16"/>
                <w:lang w:eastAsia="ja-JP"/>
              </w:rPr>
              <w:t xml:space="preserve"> </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Pr="005E7672" w:rsidRDefault="003823B4" w:rsidP="00761F87">
            <w:pPr>
              <w:spacing w:after="0" w:line="240" w:lineRule="auto"/>
            </w:pPr>
            <w:r>
              <w:t xml:space="preserve">  </w:t>
            </w:r>
            <w:r w:rsidRPr="00DA46E2">
              <w:rPr>
                <w:rFonts w:eastAsia="MS Mincho"/>
                <w:sz w:val="16"/>
                <w:szCs w:val="16"/>
                <w:lang w:eastAsia="ja-JP"/>
              </w:rPr>
              <w:t>A “</w:t>
            </w:r>
            <w:r>
              <w:rPr>
                <w:rFonts w:eastAsia="MS Mincho"/>
                <w:sz w:val="16"/>
                <w:szCs w:val="16"/>
                <w:lang w:eastAsia="ja-JP"/>
              </w:rPr>
              <w:t>1</w:t>
            </w:r>
            <w:r w:rsidRPr="00DA46E2">
              <w:rPr>
                <w:rFonts w:eastAsia="MS Mincho"/>
                <w:sz w:val="16"/>
                <w:szCs w:val="16"/>
                <w:lang w:eastAsia="ja-JP"/>
              </w:rPr>
              <w:t>”</w:t>
            </w:r>
            <w:r>
              <w:rPr>
                <w:rFonts w:eastAsia="MS Mincho"/>
                <w:sz w:val="16"/>
                <w:szCs w:val="16"/>
                <w:lang w:eastAsia="ja-JP"/>
              </w:rPr>
              <w:t xml:space="preserve"> would indicate that the sum of the program’s success rates for the past academic year is within 8 percentage points of the most recent college-wide course success rate metric found </w:t>
            </w:r>
            <w:r w:rsidRPr="00DA46E2">
              <w:rPr>
                <w:rFonts w:eastAsia="MS Mincho"/>
                <w:sz w:val="16"/>
                <w:szCs w:val="16"/>
                <w:lang w:eastAsia="ja-JP"/>
              </w:rPr>
              <w:t xml:space="preserve">in the annual “VC Institutional </w:t>
            </w:r>
            <w:r w:rsidRPr="003D59D0">
              <w:rPr>
                <w:rFonts w:eastAsia="MS Mincho"/>
                <w:sz w:val="16"/>
                <w:szCs w:val="16"/>
                <w:lang w:eastAsia="ja-JP"/>
              </w:rPr>
              <w:t>Effectiveness Report.”</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bottom w:val="single" w:sz="4" w:space="0" w:color="auto"/>
            </w:tcBorders>
          </w:tcPr>
          <w:p w:rsidR="003823B4" w:rsidRPr="005E7672" w:rsidRDefault="003823B4" w:rsidP="00761F87">
            <w:pPr>
              <w:spacing w:after="0" w:line="240" w:lineRule="auto"/>
            </w:pPr>
            <w:r>
              <w:rPr>
                <w:rFonts w:eastAsia="MS Mincho"/>
                <w:sz w:val="16"/>
                <w:szCs w:val="16"/>
                <w:lang w:eastAsia="ja-JP"/>
              </w:rPr>
              <w:t xml:space="preserve">  </w:t>
            </w:r>
            <w:r w:rsidRPr="003D59D0">
              <w:rPr>
                <w:rFonts w:eastAsia="MS Mincho"/>
                <w:sz w:val="16"/>
                <w:szCs w:val="16"/>
                <w:lang w:eastAsia="ja-JP"/>
              </w:rPr>
              <w:t xml:space="preserve">A “0” would indicate that the sum of the program’s success rates for the past academic year is lesser than 8 percentage points of the most recent college-wide course success rate metric found in the annual “VC Institutional Effectiveness Report.”   </w:t>
            </w:r>
          </w:p>
        </w:tc>
        <w:tc>
          <w:tcPr>
            <w:tcW w:w="1098" w:type="dxa"/>
            <w:tcBorders>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single" w:sz="4" w:space="0" w:color="auto"/>
              <w:right w:val="nil"/>
            </w:tcBorders>
          </w:tcPr>
          <w:p w:rsidR="003823B4" w:rsidRPr="005E7672" w:rsidRDefault="003823B4" w:rsidP="00761F87">
            <w:pPr>
              <w:spacing w:after="0" w:line="240" w:lineRule="auto"/>
            </w:pPr>
          </w:p>
        </w:tc>
        <w:tc>
          <w:tcPr>
            <w:tcW w:w="7110" w:type="dxa"/>
            <w:tcBorders>
              <w:top w:val="single" w:sz="4" w:space="0" w:color="auto"/>
              <w:left w:val="nil"/>
              <w:bottom w:val="single" w:sz="4" w:space="0" w:color="auto"/>
              <w:right w:val="nil"/>
            </w:tcBorders>
          </w:tcPr>
          <w:p w:rsidR="003823B4" w:rsidRDefault="003823B4" w:rsidP="00761F87">
            <w:pPr>
              <w:spacing w:after="0" w:line="240" w:lineRule="auto"/>
              <w:rPr>
                <w:rFonts w:eastAsia="MS Mincho"/>
                <w:sz w:val="16"/>
                <w:szCs w:val="16"/>
                <w:lang w:eastAsia="ja-JP"/>
              </w:rPr>
            </w:pPr>
          </w:p>
        </w:tc>
        <w:tc>
          <w:tcPr>
            <w:tcW w:w="1098" w:type="dxa"/>
            <w:tcBorders>
              <w:top w:val="single" w:sz="4" w:space="0" w:color="auto"/>
              <w:left w:val="nil"/>
              <w:bottom w:val="nil"/>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bottom w:val="single" w:sz="4" w:space="0" w:color="auto"/>
            </w:tcBorders>
          </w:tcPr>
          <w:p w:rsidR="003823B4" w:rsidRPr="00B3232C" w:rsidRDefault="003823B4" w:rsidP="00761F87">
            <w:pPr>
              <w:spacing w:after="0" w:line="240" w:lineRule="auto"/>
              <w:rPr>
                <w:b/>
              </w:rPr>
            </w:pPr>
            <w:r w:rsidRPr="00B3232C">
              <w:rPr>
                <w:b/>
              </w:rPr>
              <w:t>Up to 4</w:t>
            </w:r>
          </w:p>
        </w:tc>
        <w:tc>
          <w:tcPr>
            <w:tcW w:w="7110" w:type="dxa"/>
            <w:tcBorders>
              <w:top w:val="single" w:sz="4" w:space="0" w:color="auto"/>
              <w:right w:val="single" w:sz="4" w:space="0" w:color="auto"/>
            </w:tcBorders>
          </w:tcPr>
          <w:p w:rsidR="003823B4" w:rsidRPr="005E7672" w:rsidRDefault="003823B4" w:rsidP="00761F87">
            <w:pPr>
              <w:spacing w:after="0" w:line="240" w:lineRule="auto"/>
            </w:pPr>
            <w:r w:rsidRPr="00B3232C">
              <w:rPr>
                <w:b/>
              </w:rPr>
              <w:t>Course completion rate</w:t>
            </w:r>
            <w:r>
              <w:rPr>
                <w:rStyle w:val="FootnoteReference"/>
              </w:rPr>
              <w:t xml:space="preserve"> </w:t>
            </w:r>
            <w:r>
              <w:rPr>
                <w:rStyle w:val="FootnoteReference"/>
              </w:rPr>
              <w:footnoteReference w:id="8"/>
            </w:r>
          </w:p>
        </w:tc>
        <w:tc>
          <w:tcPr>
            <w:tcW w:w="1098" w:type="dxa"/>
            <w:tcBorders>
              <w:top w:val="nil"/>
              <w:left w:val="single" w:sz="4" w:space="0" w:color="auto"/>
              <w:bottom w:val="single" w:sz="4" w:space="0" w:color="auto"/>
              <w:right w:val="nil"/>
            </w:tcBorders>
          </w:tcPr>
          <w:p w:rsidR="003823B4" w:rsidRPr="005E7672" w:rsidRDefault="003823B4" w:rsidP="00761F87">
            <w:pPr>
              <w:spacing w:after="0" w:line="240" w:lineRule="auto"/>
            </w:pPr>
          </w:p>
        </w:tc>
      </w:tr>
      <w:tr w:rsidR="003823B4" w:rsidRPr="005E7672" w:rsidTr="00761F87">
        <w:tc>
          <w:tcPr>
            <w:tcW w:w="1368" w:type="dxa"/>
            <w:tcBorders>
              <w:top w:val="single" w:sz="4" w:space="0" w:color="auto"/>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A “4” would indicate that the program’s course completion rate is greater than 5 percentage points or greater than most recent college-wide course completion rate metric found in the annual “VC Ins</w:t>
            </w:r>
            <w:r>
              <w:rPr>
                <w:rFonts w:eastAsia="MS Mincho"/>
                <w:sz w:val="16"/>
                <w:szCs w:val="16"/>
                <w:lang w:eastAsia="ja-JP"/>
              </w:rPr>
              <w:t>titutional Effectiveness Report</w:t>
            </w:r>
            <w:r w:rsidRPr="00DA46E2">
              <w:rPr>
                <w:rFonts w:eastAsia="MS Mincho"/>
                <w:sz w:val="16"/>
                <w:szCs w:val="16"/>
                <w:lang w:eastAsia="ja-JP"/>
              </w:rPr>
              <w:t>.</w:t>
            </w:r>
            <w:r>
              <w:rPr>
                <w:rFonts w:eastAsia="MS Mincho"/>
                <w:sz w:val="16"/>
                <w:szCs w:val="16"/>
                <w:lang w:eastAsia="ja-JP"/>
              </w:rPr>
              <w:t>”</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 xml:space="preserve">A “3” would indicate the program’s course completion rate is equal to or greater than the most recent college-wide course completion rate metric found in the annual “VC Institutional Effectiveness Report.”  </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A “2” would indicate that a program’s course completion rate is up to 2 percentage points less than most recent college-wide course completion rate metric found in the annual “VC Institutional Effectiveness Report.</w:t>
            </w:r>
            <w:r>
              <w:rPr>
                <w:rFonts w:eastAsia="MS Mincho"/>
                <w:sz w:val="16"/>
                <w:szCs w:val="16"/>
                <w:lang w:eastAsia="ja-JP"/>
              </w:rPr>
              <w:t>”</w:t>
            </w:r>
          </w:p>
        </w:tc>
        <w:tc>
          <w:tcPr>
            <w:tcW w:w="1098" w:type="dxa"/>
            <w:tcBorders>
              <w:top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bottom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A “1” would indicate that a program’s course completion rate is up to 5 percentage points less than most recent college-wide course completion rate metric found in the annual “VC Institutional Effectiveness Report.</w:t>
            </w:r>
            <w:r>
              <w:rPr>
                <w:rFonts w:eastAsia="MS Mincho"/>
                <w:sz w:val="16"/>
                <w:szCs w:val="16"/>
                <w:lang w:eastAsia="ja-JP"/>
              </w:rPr>
              <w:t>”</w:t>
            </w:r>
          </w:p>
        </w:tc>
        <w:tc>
          <w:tcPr>
            <w:tcW w:w="1098" w:type="dxa"/>
            <w:tcBorders>
              <w:top w:val="single" w:sz="4" w:space="0" w:color="auto"/>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Borders>
              <w:top w:val="single" w:sz="4" w:space="0" w:color="auto"/>
              <w:bottom w:val="single" w:sz="4" w:space="0" w:color="auto"/>
            </w:tcBorders>
          </w:tcPr>
          <w:p w:rsidR="003823B4" w:rsidRDefault="003823B4" w:rsidP="00761F87">
            <w:pPr>
              <w:spacing w:after="0" w:line="240" w:lineRule="auto"/>
            </w:pPr>
            <w:r>
              <w:t xml:space="preserve">  </w:t>
            </w:r>
            <w:r w:rsidRPr="00DA46E2">
              <w:rPr>
                <w:rFonts w:eastAsia="MS Mincho"/>
                <w:sz w:val="16"/>
                <w:szCs w:val="16"/>
                <w:lang w:eastAsia="ja-JP"/>
              </w:rPr>
              <w:t xml:space="preserve">A “0” would indicate that a program’s course completion rate </w:t>
            </w:r>
            <w:r w:rsidR="00B105A2" w:rsidRPr="00DA46E2">
              <w:rPr>
                <w:rFonts w:eastAsia="MS Mincho"/>
                <w:sz w:val="16"/>
                <w:szCs w:val="16"/>
                <w:lang w:eastAsia="ja-JP"/>
              </w:rPr>
              <w:t>is greater</w:t>
            </w:r>
            <w:r w:rsidRPr="00DA46E2">
              <w:rPr>
                <w:rFonts w:eastAsia="MS Mincho"/>
                <w:sz w:val="16"/>
                <w:szCs w:val="16"/>
                <w:lang w:eastAsia="ja-JP"/>
              </w:rPr>
              <w:t xml:space="preserve"> than 5 percentage points less </w:t>
            </w:r>
            <w:r w:rsidRPr="00F930F6">
              <w:rPr>
                <w:rFonts w:eastAsia="MS Mincho"/>
                <w:sz w:val="16"/>
                <w:szCs w:val="16"/>
                <w:lang w:eastAsia="ja-JP"/>
              </w:rPr>
              <w:t>than most recent college-wide course completion rate metric found in the annual “VC Institutional Effectiveness Report.”</w:t>
            </w:r>
          </w:p>
        </w:tc>
        <w:tc>
          <w:tcPr>
            <w:tcW w:w="1098" w:type="dxa"/>
            <w:tcBorders>
              <w:top w:val="single" w:sz="4" w:space="0" w:color="auto"/>
              <w:bottom w:val="single" w:sz="4" w:space="0" w:color="auto"/>
            </w:tcBorders>
          </w:tcPr>
          <w:p w:rsidR="003823B4" w:rsidRPr="005E7672" w:rsidRDefault="003823B4" w:rsidP="00761F87">
            <w:pPr>
              <w:spacing w:after="0" w:line="240" w:lineRule="auto"/>
            </w:pPr>
          </w:p>
        </w:tc>
      </w:tr>
      <w:tr w:rsidR="003823B4" w:rsidRPr="005E7672" w:rsidTr="00761F87">
        <w:tc>
          <w:tcPr>
            <w:tcW w:w="1368" w:type="dxa"/>
            <w:tcBorders>
              <w:top w:val="nil"/>
              <w:left w:val="nil"/>
              <w:bottom w:val="single" w:sz="4" w:space="0" w:color="auto"/>
              <w:right w:val="nil"/>
            </w:tcBorders>
          </w:tcPr>
          <w:p w:rsidR="003823B4" w:rsidRPr="005E7672" w:rsidRDefault="003823B4" w:rsidP="00761F87">
            <w:pPr>
              <w:spacing w:after="0" w:line="240" w:lineRule="auto"/>
            </w:pPr>
          </w:p>
        </w:tc>
        <w:tc>
          <w:tcPr>
            <w:tcW w:w="7110" w:type="dxa"/>
            <w:tcBorders>
              <w:top w:val="nil"/>
              <w:left w:val="nil"/>
              <w:bottom w:val="single" w:sz="4" w:space="0" w:color="auto"/>
              <w:right w:val="nil"/>
            </w:tcBorders>
          </w:tcPr>
          <w:p w:rsidR="003823B4" w:rsidRPr="005E7672" w:rsidRDefault="003823B4" w:rsidP="00761F87">
            <w:pPr>
              <w:spacing w:after="0" w:line="240" w:lineRule="auto"/>
            </w:pPr>
          </w:p>
        </w:tc>
        <w:tc>
          <w:tcPr>
            <w:tcW w:w="1098" w:type="dxa"/>
            <w:tcBorders>
              <w:top w:val="nil"/>
              <w:left w:val="nil"/>
              <w:bottom w:val="nil"/>
              <w:right w:val="nil"/>
            </w:tcBorders>
          </w:tcPr>
          <w:p w:rsidR="003823B4" w:rsidRPr="005E7672" w:rsidRDefault="0000525D" w:rsidP="00761F87">
            <w:pPr>
              <w:spacing w:after="0" w:line="240" w:lineRule="auto"/>
            </w:pPr>
            <w:r>
              <w:rPr>
                <w:noProof/>
              </w:rPr>
              <mc:AlternateContent>
                <mc:Choice Requires="wps">
                  <w:drawing>
                    <wp:anchor distT="0" distB="0" distL="114300" distR="114300" simplePos="0" relativeHeight="251685888" behindDoc="0" locked="0" layoutInCell="1" allowOverlap="1">
                      <wp:simplePos x="0" y="0"/>
                      <wp:positionH relativeFrom="column">
                        <wp:posOffset>-11430</wp:posOffset>
                      </wp:positionH>
                      <wp:positionV relativeFrom="paragraph">
                        <wp:posOffset>-960755</wp:posOffset>
                      </wp:positionV>
                      <wp:extent cx="852805" cy="373380"/>
                      <wp:effectExtent l="0" t="0" r="4445" b="7620"/>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3823B4">
                                  <w:r>
                                    <w:t>Appendix-D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45" type="#_x0000_t202" style="position:absolute;margin-left:-.9pt;margin-top:-75.65pt;width:67.15pt;height:2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" stroked="f">
                      <v:textbox>
                        <w:txbxContent>
                          <w:p w:rsidR="00884BF6" w:rsidRDefault="00884BF6" w:rsidP="003823B4">
                            <w:r>
                              <w:t>Appendix-D</w:t>
                            </w:r>
                          </w:p>
                        </w:txbxContent>
                      </v:textbox>
                    </v:shape>
                  </w:pict>
                </mc:Fallback>
              </mc:AlternateContent>
            </w:r>
          </w:p>
        </w:tc>
      </w:tr>
      <w:tr w:rsidR="003823B4" w:rsidRPr="005E7672" w:rsidTr="00761F87">
        <w:tc>
          <w:tcPr>
            <w:tcW w:w="1368" w:type="dxa"/>
            <w:tcBorders>
              <w:top w:val="single" w:sz="4" w:space="0" w:color="auto"/>
              <w:bottom w:val="single" w:sz="4" w:space="0" w:color="auto"/>
            </w:tcBorders>
          </w:tcPr>
          <w:p w:rsidR="003823B4" w:rsidRPr="00B3232C" w:rsidRDefault="003823B4" w:rsidP="00761F87">
            <w:pPr>
              <w:spacing w:after="0" w:line="240" w:lineRule="auto"/>
              <w:rPr>
                <w:b/>
              </w:rPr>
            </w:pPr>
            <w:r w:rsidRPr="00B3232C">
              <w:rPr>
                <w:b/>
              </w:rPr>
              <w:t>Up to 3</w:t>
            </w:r>
          </w:p>
        </w:tc>
        <w:tc>
          <w:tcPr>
            <w:tcW w:w="7110" w:type="dxa"/>
            <w:tcBorders>
              <w:top w:val="single" w:sz="4" w:space="0" w:color="auto"/>
            </w:tcBorders>
          </w:tcPr>
          <w:p w:rsidR="003823B4" w:rsidRPr="00B3232C" w:rsidRDefault="003823B4" w:rsidP="00761F87">
            <w:pPr>
              <w:spacing w:after="0" w:line="240" w:lineRule="auto"/>
              <w:rPr>
                <w:b/>
              </w:rPr>
            </w:pPr>
            <w:r w:rsidRPr="00B3232C">
              <w:rPr>
                <w:b/>
              </w:rPr>
              <w:t>Ongoing and active participation in SLO assessment process</w:t>
            </w:r>
          </w:p>
        </w:tc>
        <w:tc>
          <w:tcPr>
            <w:tcW w:w="1098" w:type="dxa"/>
            <w:tcBorders>
              <w:top w:val="nil"/>
              <w:right w:val="nil"/>
            </w:tcBorders>
          </w:tcPr>
          <w:p w:rsidR="003823B4" w:rsidRPr="005E7672" w:rsidRDefault="003823B4" w:rsidP="00761F87">
            <w:pPr>
              <w:spacing w:after="0" w:line="240" w:lineRule="auto"/>
            </w:pPr>
          </w:p>
        </w:tc>
      </w:tr>
      <w:tr w:rsidR="003823B4" w:rsidRPr="005E7672" w:rsidTr="00761F87">
        <w:tc>
          <w:tcPr>
            <w:tcW w:w="1368" w:type="dxa"/>
            <w:tcBorders>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3D59D0">
              <w:rPr>
                <w:sz w:val="16"/>
                <w:szCs w:val="16"/>
              </w:rPr>
              <w:t>A “3” would indicate that all required courses, programs and institutional level SLOs as indicated by the programs SLO mapping document found in TracDat have been assessed on a regular and robust manner within the past academic year.</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sidRPr="003D59D0">
              <w:rPr>
                <w:sz w:val="16"/>
                <w:szCs w:val="16"/>
              </w:rPr>
              <w:t>A “2”</w:t>
            </w:r>
            <w:r>
              <w:rPr>
                <w:sz w:val="16"/>
                <w:szCs w:val="16"/>
              </w:rPr>
              <w:t xml:space="preserve"> would indicate that 95</w:t>
            </w:r>
            <w:r w:rsidRPr="003D59D0">
              <w:rPr>
                <w:sz w:val="16"/>
                <w:szCs w:val="16"/>
              </w:rPr>
              <w:t>% of all required courses, programs and institutional level SLOs as indicated by the program’s SLO ma</w:t>
            </w:r>
            <w:r>
              <w:rPr>
                <w:sz w:val="16"/>
                <w:szCs w:val="16"/>
              </w:rPr>
              <w:t xml:space="preserve">pping document </w:t>
            </w:r>
            <w:r w:rsidRPr="003D59D0">
              <w:rPr>
                <w:sz w:val="16"/>
                <w:szCs w:val="16"/>
              </w:rPr>
              <w:t>have been</w:t>
            </w:r>
            <w:r>
              <w:rPr>
                <w:sz w:val="16"/>
                <w:szCs w:val="16"/>
              </w:rPr>
              <w:t xml:space="preserve"> assessed on a regular and robust manner within the past academic year.</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 xml:space="preserve">A “1” would indicate that 90% of all required courses, programs and institutional level SLOs as indicated by the program’s SLO mapping </w:t>
            </w:r>
            <w:r w:rsidR="00B105A2">
              <w:rPr>
                <w:sz w:val="16"/>
                <w:szCs w:val="16"/>
              </w:rPr>
              <w:t>document have</w:t>
            </w:r>
            <w:r>
              <w:rPr>
                <w:sz w:val="16"/>
                <w:szCs w:val="16"/>
              </w:rPr>
              <w:t xml:space="preserve"> been assessed on a regular and robust manner within the past academic year.</w:t>
            </w:r>
          </w:p>
        </w:tc>
        <w:tc>
          <w:tcPr>
            <w:tcW w:w="1098" w:type="dxa"/>
          </w:tcPr>
          <w:p w:rsidR="003823B4" w:rsidRPr="005E7672" w:rsidRDefault="003823B4" w:rsidP="00761F87">
            <w:pPr>
              <w:spacing w:after="0" w:line="240" w:lineRule="auto"/>
            </w:pPr>
          </w:p>
        </w:tc>
      </w:tr>
      <w:tr w:rsidR="003823B4" w:rsidRPr="005E7672" w:rsidTr="00761F87">
        <w:tc>
          <w:tcPr>
            <w:tcW w:w="1368" w:type="dxa"/>
            <w:tcBorders>
              <w:top w:val="nil"/>
              <w:left w:val="nil"/>
              <w:bottom w:val="nil"/>
            </w:tcBorders>
          </w:tcPr>
          <w:p w:rsidR="003823B4" w:rsidRPr="005E7672" w:rsidRDefault="003823B4" w:rsidP="00761F87">
            <w:pPr>
              <w:spacing w:after="0" w:line="240" w:lineRule="auto"/>
            </w:pPr>
          </w:p>
        </w:tc>
        <w:tc>
          <w:tcPr>
            <w:tcW w:w="7110" w:type="dxa"/>
          </w:tcPr>
          <w:p w:rsidR="003823B4" w:rsidRPr="005E7672" w:rsidRDefault="003823B4" w:rsidP="00761F87">
            <w:pPr>
              <w:spacing w:after="0" w:line="240" w:lineRule="auto"/>
            </w:pPr>
            <w:r>
              <w:t xml:space="preserve">  </w:t>
            </w:r>
            <w:r>
              <w:rPr>
                <w:sz w:val="16"/>
                <w:szCs w:val="16"/>
              </w:rPr>
              <w:t xml:space="preserve">A “0” would indicate than less than 90% of all required courses, programs and institutional level SLOs as indicated by the program’s SLO mapping document have been assessed on a regular and robust manner within the past academic year.   </w:t>
            </w:r>
          </w:p>
        </w:tc>
        <w:tc>
          <w:tcPr>
            <w:tcW w:w="1098" w:type="dxa"/>
          </w:tcPr>
          <w:p w:rsidR="003823B4" w:rsidRPr="005E7672" w:rsidRDefault="003823B4" w:rsidP="00761F87">
            <w:pPr>
              <w:spacing w:after="0" w:line="240" w:lineRule="auto"/>
            </w:pPr>
          </w:p>
        </w:tc>
      </w:tr>
    </w:tbl>
    <w:p w:rsidR="003823B4" w:rsidRDefault="003823B4" w:rsidP="00761F87">
      <w:pPr>
        <w:pStyle w:val="NoSpacing"/>
      </w:pPr>
    </w:p>
    <w:p w:rsidR="003823B4" w:rsidRDefault="003823B4" w:rsidP="00761F87">
      <w:pPr>
        <w:pStyle w:val="NoSpacing"/>
      </w:pPr>
      <w:r>
        <w:t>In no more than two to three sentences, supply a narrative explanation, rationale or justification for the score you provided, especially for programs with a score of less than 22:</w:t>
      </w:r>
    </w:p>
    <w:p w:rsidR="003823B4" w:rsidRDefault="0000525D" w:rsidP="00761F87">
      <w:pPr>
        <w:pStyle w:val="NoSpacing"/>
      </w:pPr>
      <w:r>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66675</wp:posOffset>
                </wp:positionV>
                <wp:extent cx="6181090" cy="882015"/>
                <wp:effectExtent l="0" t="0" r="10160"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882015"/>
                        </a:xfrm>
                        <a:prstGeom prst="rect">
                          <a:avLst/>
                        </a:prstGeom>
                        <a:solidFill>
                          <a:srgbClr val="FFFFFF"/>
                        </a:solidFill>
                        <a:ln w="9525">
                          <a:solidFill>
                            <a:srgbClr val="000000"/>
                          </a:solidFill>
                          <a:miter lim="800000"/>
                          <a:headEnd/>
                          <a:tailEnd/>
                        </a:ln>
                      </wps:spPr>
                      <wps:txbx>
                        <w:txbxContent>
                          <w:p w:rsidR="00884BF6" w:rsidRDefault="00884BF6" w:rsidP="00761F87"/>
                          <w:p w:rsidR="00884BF6" w:rsidRDefault="00884BF6" w:rsidP="00761F87"/>
                          <w:p w:rsidR="00884BF6" w:rsidRDefault="00884BF6" w:rsidP="00761F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6" type="#_x0000_t202" style="position:absolute;margin-left:0;margin-top:5.25pt;width:486.7pt;height:6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">
                <v:textbox>
                  <w:txbxContent>
                    <w:p w:rsidR="00884BF6" w:rsidRDefault="00884BF6" w:rsidP="00761F87"/>
                    <w:p w:rsidR="00884BF6" w:rsidRDefault="00884BF6" w:rsidP="00761F87"/>
                    <w:p w:rsidR="00884BF6" w:rsidRDefault="00884BF6" w:rsidP="00761F87"/>
                  </w:txbxContent>
                </v:textbox>
              </v:shape>
            </w:pict>
          </mc:Fallback>
        </mc:AlternateContent>
      </w:r>
    </w:p>
    <w:p w:rsidR="003823B4" w:rsidRDefault="003823B4" w:rsidP="00761F87">
      <w:pPr>
        <w:pStyle w:val="NoSpacing"/>
      </w:pPr>
    </w:p>
    <w:p w:rsidR="003823B4" w:rsidRDefault="003823B4" w:rsidP="00761F87"/>
    <w:p w:rsidR="003823B4" w:rsidRDefault="003823B4" w:rsidP="00761F87"/>
    <w:p w:rsidR="003823B4" w:rsidRDefault="003823B4">
      <w:r>
        <w:t>Score interpretation, academic programs:</w:t>
      </w:r>
    </w:p>
    <w:p w:rsidR="003823B4" w:rsidRPr="005E7F2F" w:rsidRDefault="003823B4" w:rsidP="00761F87">
      <w:pPr>
        <w:pStyle w:val="NoSpacing"/>
      </w:pPr>
      <w:r w:rsidRPr="005E7F2F">
        <w:rPr>
          <w:b/>
        </w:rPr>
        <w:t>27-32</w:t>
      </w:r>
      <w:r w:rsidRPr="005E7F2F">
        <w:tab/>
      </w:r>
      <w:r w:rsidRPr="005E7F2F">
        <w:tab/>
        <w:t>Program is current and vibrant with no further action recommended</w:t>
      </w:r>
    </w:p>
    <w:p w:rsidR="003823B4" w:rsidRPr="005E7F2F" w:rsidRDefault="003823B4" w:rsidP="00761F87">
      <w:pPr>
        <w:pStyle w:val="NoSpacing"/>
      </w:pPr>
      <w:r w:rsidRPr="005E7F2F">
        <w:rPr>
          <w:b/>
        </w:rPr>
        <w:t>22-26</w:t>
      </w:r>
      <w:r w:rsidRPr="005E7F2F">
        <w:tab/>
      </w:r>
      <w:r w:rsidRPr="005E7F2F">
        <w:tab/>
        <w:t>Recommendation to attempt to strengthen program</w:t>
      </w:r>
    </w:p>
    <w:p w:rsidR="003823B4" w:rsidRPr="005E7F2F" w:rsidRDefault="003823B4" w:rsidP="00761F87">
      <w:pPr>
        <w:pStyle w:val="NoSpacing"/>
      </w:pPr>
      <w:r w:rsidRPr="005E7F2F">
        <w:t xml:space="preserve">Below </w:t>
      </w:r>
      <w:r w:rsidRPr="005E7F2F">
        <w:rPr>
          <w:b/>
        </w:rPr>
        <w:t>22</w:t>
      </w:r>
      <w:r w:rsidRPr="005E7F2F">
        <w:tab/>
        <w:t>Recommendation to consider discontinuation of the program</w:t>
      </w:r>
    </w:p>
    <w:p w:rsidR="00325367" w:rsidRDefault="00325367">
      <w:pPr>
        <w:rPr>
          <w:b/>
        </w:rPr>
      </w:pPr>
    </w:p>
    <w:p w:rsidR="00325367" w:rsidRPr="00840D73" w:rsidRDefault="00325367" w:rsidP="00325367">
      <w:pPr>
        <w:spacing w:after="0"/>
      </w:pPr>
    </w:p>
    <w:p w:rsidR="007C1626" w:rsidRDefault="007C1626">
      <w:pPr>
        <w:rPr>
          <w:i/>
        </w:rPr>
      </w:pPr>
      <w:r>
        <w:rPr>
          <w:i/>
        </w:rPr>
        <w:br w:type="page"/>
      </w:r>
    </w:p>
    <w:p w:rsidR="007C1626" w:rsidRPr="007C1626" w:rsidRDefault="0000525D" w:rsidP="007C1626">
      <w:pPr>
        <w:spacing w:after="0" w:line="240" w:lineRule="auto"/>
        <w:jc w:val="center"/>
        <w:rPr>
          <w:b/>
        </w:rPr>
      </w:pPr>
      <w:r>
        <w:rPr>
          <w:b/>
          <w:noProof/>
        </w:rPr>
        <w:lastRenderedPageBreak/>
        <mc:AlternateContent>
          <mc:Choice Requires="wps">
            <w:drawing>
              <wp:anchor distT="0" distB="0" distL="114300" distR="114300" simplePos="0" relativeHeight="251698176" behindDoc="0" locked="0" layoutInCell="1" allowOverlap="1">
                <wp:simplePos x="0" y="0"/>
                <wp:positionH relativeFrom="column">
                  <wp:posOffset>5485765</wp:posOffset>
                </wp:positionH>
                <wp:positionV relativeFrom="paragraph">
                  <wp:posOffset>-1048385</wp:posOffset>
                </wp:positionV>
                <wp:extent cx="852805" cy="292100"/>
                <wp:effectExtent l="0" t="0" r="4445"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4BF6" w:rsidRDefault="00884BF6" w:rsidP="007C1626">
                            <w:r>
                              <w:t>Appendix-E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left:0;text-align:left;margin-left:431.95pt;margin-top:-82.55pt;width:67.15pt;height:2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" stroked="f">
                <v:textbox>
                  <w:txbxContent>
                    <w:p w:rsidR="00884BF6" w:rsidRDefault="00884BF6" w:rsidP="007C1626">
                      <w:r>
                        <w:t>Appendix-E</w:t>
                      </w:r>
                    </w:p>
                  </w:txbxContent>
                </v:textbox>
              </v:shape>
            </w:pict>
          </mc:Fallback>
        </mc:AlternateContent>
      </w:r>
      <w:r w:rsidR="007C1626" w:rsidRPr="007C1626">
        <w:rPr>
          <w:b/>
        </w:rPr>
        <w:t>APPEAL FORM</w:t>
      </w:r>
    </w:p>
    <w:p w:rsidR="007C1626" w:rsidRDefault="007C1626" w:rsidP="007C1626">
      <w:pPr>
        <w:spacing w:after="0"/>
        <w:jc w:val="center"/>
      </w:pPr>
      <w:r>
        <w:t>(Due to Office of Institutional Effectiveness by November 8)</w:t>
      </w:r>
    </w:p>
    <w:p w:rsidR="007C1626" w:rsidRDefault="007C1626" w:rsidP="007C1626">
      <w:pPr>
        <w:spacing w:after="0"/>
        <w:jc w:val="center"/>
      </w:pPr>
    </w:p>
    <w:p w:rsidR="007C1626" w:rsidRDefault="007C1626" w:rsidP="007C1626">
      <w:r>
        <w:t xml:space="preserve">The program review appeals process is available to any faculty, staff, or administrator who feels strongly that the prioritization of initiatives (i.e. initiatives that were not ranked high but should have been, initiatives that were ranked high but should not have been), the decision to support or not support program discontinuance, or the process followed by the division should be reviewed by the College Planning Council.  </w:t>
      </w:r>
    </w:p>
    <w:p w:rsidR="007C1626" w:rsidRDefault="007C1626" w:rsidP="007C1626"/>
    <w:p w:rsidR="007C1626" w:rsidRDefault="007C1626" w:rsidP="007C1626">
      <w:r>
        <w:t>Appeal submitted by: (name and program) ___________________________________</w:t>
      </w:r>
    </w:p>
    <w:p w:rsidR="007C1626" w:rsidRDefault="007C1626" w:rsidP="007C1626">
      <w:r>
        <w:t>Date:_____________________</w:t>
      </w:r>
    </w:p>
    <w:p w:rsidR="007C1626" w:rsidRDefault="007C1626" w:rsidP="007C1626">
      <w:r>
        <w:t xml:space="preserve">Category for appeal: </w:t>
      </w:r>
      <w:r>
        <w:tab/>
        <w:t>_____ Faculty</w:t>
      </w:r>
    </w:p>
    <w:p w:rsidR="007C1626" w:rsidRDefault="007C1626" w:rsidP="007C1626">
      <w:r>
        <w:tab/>
      </w:r>
      <w:r>
        <w:tab/>
      </w:r>
      <w:r>
        <w:tab/>
        <w:t>_____ Personnel – Other</w:t>
      </w:r>
    </w:p>
    <w:p w:rsidR="007C1626" w:rsidRDefault="007C1626" w:rsidP="007C1626">
      <w:r>
        <w:tab/>
      </w:r>
      <w:r>
        <w:tab/>
      </w:r>
      <w:r>
        <w:tab/>
        <w:t>_____ Equipment- Computer</w:t>
      </w:r>
    </w:p>
    <w:p w:rsidR="007C1626" w:rsidRDefault="007C1626" w:rsidP="007C1626">
      <w:r>
        <w:tab/>
      </w:r>
      <w:r>
        <w:tab/>
      </w:r>
      <w:r>
        <w:tab/>
        <w:t>_____ Equipment – Other</w:t>
      </w:r>
    </w:p>
    <w:p w:rsidR="007C1626" w:rsidRDefault="007C1626" w:rsidP="007C1626">
      <w:r>
        <w:tab/>
      </w:r>
      <w:r>
        <w:tab/>
      </w:r>
      <w:r>
        <w:tab/>
        <w:t>_____ Facilities</w:t>
      </w:r>
    </w:p>
    <w:p w:rsidR="007C1626" w:rsidRDefault="007C1626" w:rsidP="007C1626">
      <w:r>
        <w:t xml:space="preserve">   </w:t>
      </w:r>
      <w:r>
        <w:tab/>
      </w:r>
      <w:r>
        <w:tab/>
      </w:r>
      <w:r>
        <w:tab/>
        <w:t>_____ Operating Budget</w:t>
      </w:r>
    </w:p>
    <w:p w:rsidR="007C1626" w:rsidRDefault="007C1626" w:rsidP="007C1626">
      <w:r>
        <w:tab/>
      </w:r>
      <w:r>
        <w:tab/>
      </w:r>
      <w:r>
        <w:tab/>
        <w:t>_____ Program Discontinuance</w:t>
      </w:r>
    </w:p>
    <w:p w:rsidR="007C1626" w:rsidRDefault="007C1626" w:rsidP="007C1626">
      <w:r>
        <w:tab/>
      </w:r>
      <w:r>
        <w:tab/>
      </w:r>
      <w:r>
        <w:tab/>
        <w:t>_____ Other (Please specify)</w:t>
      </w:r>
    </w:p>
    <w:p w:rsidR="007C1626" w:rsidRDefault="007C1626" w:rsidP="007C1626">
      <w:r>
        <w:t>Briefly explain the process that was used to prioritize the initiative(s) being appealed:</w:t>
      </w:r>
    </w:p>
    <w:p w:rsidR="007C1626" w:rsidRDefault="007C1626" w:rsidP="007C1626"/>
    <w:p w:rsidR="007C1626" w:rsidRDefault="007C1626" w:rsidP="007C1626"/>
    <w:p w:rsidR="007C1626" w:rsidRDefault="007C1626" w:rsidP="007C1626">
      <w:r>
        <w:t>Briefly explain the rationale for asking that the prioritization of an initiative/resource request be changed:</w:t>
      </w:r>
    </w:p>
    <w:p w:rsidR="007C1626" w:rsidRDefault="007C1626" w:rsidP="007C1626"/>
    <w:p w:rsidR="007C1626" w:rsidRDefault="007C1626" w:rsidP="007C1626"/>
    <w:p w:rsidR="0006522C" w:rsidRPr="007C1626" w:rsidRDefault="007C1626" w:rsidP="007C1626">
      <w:r w:rsidRPr="00F85B0F">
        <w:rPr>
          <w:b/>
        </w:rPr>
        <w:t xml:space="preserve">Appeals will be heard by the College Planning Council on November </w:t>
      </w:r>
      <w:r>
        <w:rPr>
          <w:b/>
        </w:rPr>
        <w:t>9</w:t>
      </w:r>
      <w:r w:rsidRPr="00F85B0F">
        <w:rPr>
          <w:b/>
        </w:rPr>
        <w:t>, 2011</w:t>
      </w:r>
      <w:r>
        <w:rPr>
          <w:b/>
        </w:rPr>
        <w:t xml:space="preserve"> at its regularly scheduled meeting (3:00 – 5:00 p.m.)</w:t>
      </w:r>
      <w:r w:rsidRPr="00F85B0F">
        <w:rPr>
          <w:b/>
        </w:rPr>
        <w:t>.  You will be notified of your time to present.</w:t>
      </w:r>
      <w:r>
        <w:tab/>
      </w:r>
    </w:p>
    <w:sectPr w:rsidR="0006522C" w:rsidRPr="007C1626" w:rsidSect="00533E0C">
      <w:type w:val="continuous"/>
      <w:pgSz w:w="12240" w:h="15840"/>
      <w:pgMar w:top="129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6CA" w:rsidRDefault="003D06CA" w:rsidP="0069584B">
      <w:pPr>
        <w:spacing w:after="0" w:line="240" w:lineRule="auto"/>
      </w:pPr>
      <w:r>
        <w:separator/>
      </w:r>
    </w:p>
  </w:endnote>
  <w:endnote w:type="continuationSeparator" w:id="0">
    <w:p w:rsidR="003D06CA" w:rsidRDefault="003D06CA" w:rsidP="0069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4985"/>
      <w:docPartObj>
        <w:docPartGallery w:val="Page Numbers (Bottom of Page)"/>
        <w:docPartUnique/>
      </w:docPartObj>
    </w:sdtPr>
    <w:sdtEndPr>
      <w:rPr>
        <w:noProof/>
      </w:rPr>
    </w:sdtEndPr>
    <w:sdtContent>
      <w:p w:rsidR="00884BF6" w:rsidRDefault="00884BF6">
        <w:pPr>
          <w:pStyle w:val="Footer"/>
          <w:jc w:val="right"/>
        </w:pPr>
        <w:r>
          <w:fldChar w:fldCharType="begin"/>
        </w:r>
        <w:r>
          <w:instrText xml:space="preserve"> PAGE   \* MERGEFORMAT </w:instrText>
        </w:r>
        <w:r>
          <w:fldChar w:fldCharType="separate"/>
        </w:r>
        <w:r w:rsidR="00B105A2">
          <w:rPr>
            <w:noProof/>
          </w:rPr>
          <w:t>23</w:t>
        </w:r>
        <w:r>
          <w:rPr>
            <w:noProof/>
          </w:rPr>
          <w:fldChar w:fldCharType="end"/>
        </w:r>
      </w:p>
    </w:sdtContent>
  </w:sdt>
  <w:p w:rsidR="00884BF6" w:rsidRDefault="00884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6CA" w:rsidRDefault="003D06CA" w:rsidP="0069584B">
      <w:pPr>
        <w:spacing w:after="0" w:line="240" w:lineRule="auto"/>
      </w:pPr>
      <w:r>
        <w:separator/>
      </w:r>
    </w:p>
  </w:footnote>
  <w:footnote w:type="continuationSeparator" w:id="0">
    <w:p w:rsidR="003D06CA" w:rsidRDefault="003D06CA" w:rsidP="0069584B">
      <w:pPr>
        <w:spacing w:after="0" w:line="240" w:lineRule="auto"/>
      </w:pPr>
      <w:r>
        <w:continuationSeparator/>
      </w:r>
    </w:p>
  </w:footnote>
  <w:footnote w:id="1">
    <w:p w:rsidR="00884BF6" w:rsidRDefault="00884BF6" w:rsidP="00325367">
      <w:pPr>
        <w:pStyle w:val="FootnoteText"/>
        <w:spacing w:after="0" w:line="240" w:lineRule="auto"/>
      </w:pPr>
      <w:r w:rsidRPr="00DA46E2">
        <w:rPr>
          <w:rStyle w:val="FootnoteReference"/>
          <w:sz w:val="16"/>
          <w:szCs w:val="16"/>
        </w:rPr>
        <w:footnoteRef/>
      </w:r>
      <w:r w:rsidRPr="00DA46E2">
        <w:rPr>
          <w:sz w:val="16"/>
          <w:szCs w:val="16"/>
        </w:rPr>
        <w:t xml:space="preserve"> Enrollment demand is determined by the ability to fill classes</w:t>
      </w:r>
      <w:r>
        <w:rPr>
          <w:sz w:val="16"/>
          <w:szCs w:val="16"/>
        </w:rPr>
        <w:t xml:space="preserve">. </w:t>
      </w:r>
    </w:p>
  </w:footnote>
  <w:footnote w:id="2">
    <w:p w:rsidR="00884BF6" w:rsidRDefault="00884BF6" w:rsidP="00325367">
      <w:pPr>
        <w:pStyle w:val="FootnoteText"/>
        <w:tabs>
          <w:tab w:val="left" w:pos="4680"/>
        </w:tabs>
        <w:spacing w:after="0" w:line="240" w:lineRule="auto"/>
      </w:pPr>
      <w:r w:rsidRPr="00DA46E2">
        <w:rPr>
          <w:rStyle w:val="FootnoteReference"/>
          <w:sz w:val="16"/>
          <w:szCs w:val="16"/>
        </w:rPr>
        <w:footnoteRef/>
      </w:r>
      <w:r w:rsidRPr="00DA46E2">
        <w:rPr>
          <w:sz w:val="16"/>
          <w:szCs w:val="16"/>
        </w:rPr>
        <w:t xml:space="preserve"> Productivity rate is </w:t>
      </w:r>
      <w:r>
        <w:rPr>
          <w:sz w:val="16"/>
          <w:szCs w:val="16"/>
        </w:rPr>
        <w:t xml:space="preserve">defined as </w:t>
      </w:r>
      <w:r w:rsidRPr="00CA754B">
        <w:rPr>
          <w:b/>
          <w:sz w:val="16"/>
          <w:szCs w:val="16"/>
        </w:rPr>
        <w:t>WSCH/FTEF</w:t>
      </w:r>
      <w:r>
        <w:rPr>
          <w:sz w:val="16"/>
          <w:szCs w:val="16"/>
        </w:rPr>
        <w:t xml:space="preserve"> as determined by the </w:t>
      </w:r>
      <w:r w:rsidRPr="00DA46E2">
        <w:rPr>
          <w:sz w:val="16"/>
          <w:szCs w:val="16"/>
        </w:rPr>
        <w:t>program</w:t>
      </w:r>
      <w:r>
        <w:rPr>
          <w:sz w:val="16"/>
          <w:szCs w:val="16"/>
        </w:rPr>
        <w:t xml:space="preserve"> faculty at the college. </w:t>
      </w:r>
      <w:r w:rsidRPr="00DA46E2">
        <w:rPr>
          <w:sz w:val="16"/>
          <w:szCs w:val="16"/>
        </w:rPr>
        <w:t xml:space="preserve">     </w:t>
      </w:r>
    </w:p>
  </w:footnote>
  <w:footnote w:id="3">
    <w:p w:rsidR="00884BF6" w:rsidRDefault="00884BF6" w:rsidP="00325367">
      <w:pPr>
        <w:shd w:val="clear" w:color="auto" w:fill="FFFFFF"/>
        <w:spacing w:after="0" w:line="240" w:lineRule="auto"/>
      </w:pPr>
      <w:r w:rsidRPr="00DA46E2">
        <w:rPr>
          <w:rStyle w:val="FootnoteReference"/>
          <w:sz w:val="16"/>
          <w:szCs w:val="16"/>
        </w:rPr>
        <w:footnoteRef/>
      </w:r>
      <w:r w:rsidRPr="00DA46E2">
        <w:rPr>
          <w:sz w:val="16"/>
          <w:szCs w:val="16"/>
        </w:rPr>
        <w:t xml:space="preserve"> As defined by the RP Group, the course completion rate is the </w:t>
      </w:r>
      <w:r w:rsidRPr="00DA46E2">
        <w:rPr>
          <w:rFonts w:eastAsia="MS Mincho"/>
          <w:sz w:val="16"/>
          <w:szCs w:val="16"/>
          <w:lang w:eastAsia="ja-JP"/>
        </w:rPr>
        <w:t xml:space="preserve">“percentage of students who do not withdraw from class </w:t>
      </w:r>
      <w:r>
        <w:rPr>
          <w:rFonts w:eastAsia="MS Mincho"/>
          <w:sz w:val="16"/>
          <w:szCs w:val="16"/>
          <w:lang w:eastAsia="ja-JP"/>
        </w:rPr>
        <w:t>and who receive a valid grade.”</w:t>
      </w:r>
    </w:p>
  </w:footnote>
  <w:footnote w:id="4">
    <w:p w:rsidR="00884BF6" w:rsidRDefault="00884BF6" w:rsidP="00325367">
      <w:pPr>
        <w:pStyle w:val="FootnoteText"/>
        <w:spacing w:after="0" w:line="240" w:lineRule="auto"/>
      </w:pPr>
      <w:r w:rsidRPr="00DA46E2">
        <w:rPr>
          <w:rStyle w:val="FootnoteReference"/>
          <w:sz w:val="16"/>
          <w:szCs w:val="16"/>
        </w:rPr>
        <w:footnoteRef/>
      </w:r>
      <w:r>
        <w:rPr>
          <w:sz w:val="16"/>
          <w:szCs w:val="16"/>
        </w:rPr>
        <w:t xml:space="preserve"> </w:t>
      </w:r>
      <w:r w:rsidRPr="00DA46E2">
        <w:rPr>
          <w:sz w:val="16"/>
          <w:szCs w:val="16"/>
        </w:rPr>
        <w:t xml:space="preserve">As defined by the RP Group, the success rate is “the percentage of students who receive a passing/satisfactory grade” notation of A, B, C, P, IB, or IC. </w:t>
      </w:r>
    </w:p>
  </w:footnote>
  <w:footnote w:id="5">
    <w:p w:rsidR="00884BF6" w:rsidRDefault="00884BF6" w:rsidP="00761F87">
      <w:pPr>
        <w:pStyle w:val="FootnoteText"/>
        <w:spacing w:after="0" w:line="240" w:lineRule="auto"/>
      </w:pPr>
      <w:r w:rsidRPr="00DA46E2">
        <w:rPr>
          <w:rStyle w:val="FootnoteReference"/>
          <w:sz w:val="16"/>
          <w:szCs w:val="16"/>
        </w:rPr>
        <w:footnoteRef/>
      </w:r>
      <w:r w:rsidRPr="00DA46E2">
        <w:rPr>
          <w:sz w:val="16"/>
          <w:szCs w:val="16"/>
        </w:rPr>
        <w:t xml:space="preserve"> Enrollment demand is determined by the ability to fill classes</w:t>
      </w:r>
      <w:r>
        <w:rPr>
          <w:sz w:val="16"/>
          <w:szCs w:val="16"/>
        </w:rPr>
        <w:t xml:space="preserve">. </w:t>
      </w:r>
    </w:p>
  </w:footnote>
  <w:footnote w:id="6">
    <w:p w:rsidR="00884BF6" w:rsidRDefault="00884BF6" w:rsidP="00761F87">
      <w:pPr>
        <w:pStyle w:val="FootnoteText"/>
        <w:tabs>
          <w:tab w:val="left" w:pos="4680"/>
        </w:tabs>
        <w:spacing w:after="0" w:line="240" w:lineRule="auto"/>
      </w:pPr>
      <w:r w:rsidRPr="00DA46E2">
        <w:rPr>
          <w:rStyle w:val="FootnoteReference"/>
          <w:sz w:val="16"/>
          <w:szCs w:val="16"/>
        </w:rPr>
        <w:footnoteRef/>
      </w:r>
      <w:r w:rsidRPr="00DA46E2">
        <w:rPr>
          <w:sz w:val="16"/>
          <w:szCs w:val="16"/>
        </w:rPr>
        <w:t xml:space="preserve"> Productivity rate is </w:t>
      </w:r>
      <w:r>
        <w:rPr>
          <w:sz w:val="16"/>
          <w:szCs w:val="16"/>
        </w:rPr>
        <w:t xml:space="preserve">defined as </w:t>
      </w:r>
      <w:r w:rsidRPr="00CA754B">
        <w:rPr>
          <w:b/>
          <w:sz w:val="16"/>
          <w:szCs w:val="16"/>
        </w:rPr>
        <w:t>WSCH/FTEF</w:t>
      </w:r>
      <w:r>
        <w:rPr>
          <w:sz w:val="16"/>
          <w:szCs w:val="16"/>
        </w:rPr>
        <w:t xml:space="preserve"> as determined by the </w:t>
      </w:r>
      <w:r w:rsidRPr="00DA46E2">
        <w:rPr>
          <w:sz w:val="16"/>
          <w:szCs w:val="16"/>
        </w:rPr>
        <w:t>program</w:t>
      </w:r>
      <w:r>
        <w:rPr>
          <w:sz w:val="16"/>
          <w:szCs w:val="16"/>
        </w:rPr>
        <w:t xml:space="preserve"> faculty at the college. </w:t>
      </w:r>
      <w:r w:rsidRPr="00DA46E2">
        <w:rPr>
          <w:sz w:val="16"/>
          <w:szCs w:val="16"/>
        </w:rPr>
        <w:t xml:space="preserve">     </w:t>
      </w:r>
    </w:p>
  </w:footnote>
  <w:footnote w:id="7">
    <w:p w:rsidR="00884BF6" w:rsidRDefault="00884BF6" w:rsidP="00761F87">
      <w:pPr>
        <w:pStyle w:val="FootnoteText"/>
        <w:spacing w:after="0" w:line="240" w:lineRule="auto"/>
      </w:pPr>
      <w:r w:rsidRPr="00DA46E2">
        <w:rPr>
          <w:rStyle w:val="FootnoteReference"/>
          <w:sz w:val="16"/>
          <w:szCs w:val="16"/>
        </w:rPr>
        <w:footnoteRef/>
      </w:r>
      <w:r>
        <w:rPr>
          <w:sz w:val="16"/>
          <w:szCs w:val="16"/>
        </w:rPr>
        <w:t xml:space="preserve"> </w:t>
      </w:r>
      <w:r w:rsidRPr="00DA46E2">
        <w:rPr>
          <w:sz w:val="16"/>
          <w:szCs w:val="16"/>
        </w:rPr>
        <w:t xml:space="preserve">As defined by the RP Group, the success rate is “the percentage of students who receive a passing/satisfactory grade” notation of A, B, C, P, IB, or IC. </w:t>
      </w:r>
    </w:p>
  </w:footnote>
  <w:footnote w:id="8">
    <w:p w:rsidR="00884BF6" w:rsidRDefault="00884BF6" w:rsidP="00761F87">
      <w:pPr>
        <w:shd w:val="clear" w:color="auto" w:fill="FFFFFF"/>
        <w:spacing w:after="0" w:line="240" w:lineRule="auto"/>
      </w:pPr>
      <w:r w:rsidRPr="00DA46E2">
        <w:rPr>
          <w:rStyle w:val="FootnoteReference"/>
          <w:sz w:val="16"/>
          <w:szCs w:val="16"/>
        </w:rPr>
        <w:footnoteRef/>
      </w:r>
      <w:r w:rsidRPr="00DA46E2">
        <w:rPr>
          <w:sz w:val="16"/>
          <w:szCs w:val="16"/>
        </w:rPr>
        <w:t xml:space="preserve"> As defined by the RP Group, the course completion rate is the </w:t>
      </w:r>
      <w:r w:rsidRPr="00DA46E2">
        <w:rPr>
          <w:rFonts w:eastAsia="MS Mincho"/>
          <w:sz w:val="16"/>
          <w:szCs w:val="16"/>
          <w:lang w:eastAsia="ja-JP"/>
        </w:rPr>
        <w:t xml:space="preserve">“percentage of students who do not withdraw from class </w:t>
      </w:r>
      <w:r>
        <w:rPr>
          <w:rFonts w:eastAsia="MS Mincho"/>
          <w:sz w:val="16"/>
          <w:szCs w:val="16"/>
          <w:lang w:eastAsia="ja-JP"/>
        </w:rPr>
        <w:t>and who receive a valid grade.”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BF6" w:rsidRPr="00AF3A84" w:rsidRDefault="00884BF6" w:rsidP="0069584B">
    <w:pPr>
      <w:spacing w:after="0"/>
      <w:jc w:val="center"/>
      <w:rPr>
        <w:b/>
        <w:sz w:val="28"/>
        <w:szCs w:val="28"/>
      </w:rPr>
    </w:pPr>
    <w:r w:rsidRPr="00A5298C">
      <w:rPr>
        <w:b/>
        <w:noProof/>
        <w:sz w:val="28"/>
        <w:szCs w:val="28"/>
      </w:rPr>
      <w:drawing>
        <wp:anchor distT="0" distB="0" distL="114300" distR="114300" simplePos="0" relativeHeight="251659264" behindDoc="0" locked="0" layoutInCell="1" allowOverlap="1">
          <wp:simplePos x="0" y="0"/>
          <wp:positionH relativeFrom="column">
            <wp:posOffset>-171450</wp:posOffset>
          </wp:positionH>
          <wp:positionV relativeFrom="paragraph">
            <wp:posOffset>-223520</wp:posOffset>
          </wp:positionV>
          <wp:extent cx="727075" cy="723900"/>
          <wp:effectExtent l="19050" t="0" r="0" b="0"/>
          <wp:wrapSquare wrapText="bothSides"/>
          <wp:docPr id="2" name="Picture 0" descr="VC New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 New Logo.TIF"/>
                  <pic:cNvPicPr/>
                </pic:nvPicPr>
                <pic:blipFill>
                  <a:blip r:embed="rId1"/>
                  <a:stretch>
                    <a:fillRect/>
                  </a:stretch>
                </pic:blipFill>
                <pic:spPr>
                  <a:xfrm>
                    <a:off x="0" y="0"/>
                    <a:ext cx="727075" cy="723900"/>
                  </a:xfrm>
                  <a:prstGeom prst="rect">
                    <a:avLst/>
                  </a:prstGeom>
                </pic:spPr>
              </pic:pic>
            </a:graphicData>
          </a:graphic>
        </wp:anchor>
      </w:drawing>
    </w:r>
    <w:r>
      <w:rPr>
        <w:b/>
        <w:sz w:val="28"/>
        <w:szCs w:val="28"/>
      </w:rPr>
      <w:t>2014-15 Program Review</w:t>
    </w:r>
  </w:p>
  <w:p w:rsidR="00884BF6" w:rsidRPr="00E03DFC" w:rsidRDefault="00884BF6" w:rsidP="0069584B">
    <w:pPr>
      <w:spacing w:after="0"/>
      <w:jc w:val="center"/>
      <w:rPr>
        <w:b/>
        <w:color w:val="F79646" w:themeColor="accent6"/>
        <w:sz w:val="28"/>
        <w:szCs w:val="28"/>
      </w:rPr>
    </w:pPr>
    <w:r>
      <w:rPr>
        <w:b/>
        <w:color w:val="F79646" w:themeColor="accent6"/>
        <w:sz w:val="28"/>
        <w:szCs w:val="28"/>
      </w:rPr>
      <w:t>Psychology (based on 2013-14)</w:t>
    </w:r>
  </w:p>
  <w:p w:rsidR="00884BF6" w:rsidRDefault="00884BF6">
    <w:pPr>
      <w:pStyle w:val="Header"/>
    </w:pPr>
  </w:p>
  <w:p w:rsidR="00884BF6" w:rsidRDefault="00884B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269D7"/>
    <w:multiLevelType w:val="hybridMultilevel"/>
    <w:tmpl w:val="096CB5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149C4"/>
    <w:multiLevelType w:val="hybridMultilevel"/>
    <w:tmpl w:val="24FC5852"/>
    <w:lvl w:ilvl="0" w:tplc="64186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0A628A"/>
    <w:multiLevelType w:val="hybridMultilevel"/>
    <w:tmpl w:val="35DA4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9E04C6"/>
    <w:multiLevelType w:val="hybridMultilevel"/>
    <w:tmpl w:val="3D925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DA6E2A"/>
    <w:multiLevelType w:val="hybridMultilevel"/>
    <w:tmpl w:val="47B20C2A"/>
    <w:lvl w:ilvl="0" w:tplc="2AF08F38">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F5EF2"/>
    <w:multiLevelType w:val="hybridMultilevel"/>
    <w:tmpl w:val="8C669BE4"/>
    <w:lvl w:ilvl="0" w:tplc="0409000F">
      <w:start w:val="1"/>
      <w:numFmt w:val="decimal"/>
      <w:lvlText w:val="%1."/>
      <w:lvlJc w:val="left"/>
      <w:pPr>
        <w:ind w:left="504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21B97C93"/>
    <w:multiLevelType w:val="hybridMultilevel"/>
    <w:tmpl w:val="C9E4C1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97AC2"/>
    <w:multiLevelType w:val="multilevel"/>
    <w:tmpl w:val="4F468B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B51F39"/>
    <w:multiLevelType w:val="hybridMultilevel"/>
    <w:tmpl w:val="94609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4B2EEF"/>
    <w:multiLevelType w:val="hybridMultilevel"/>
    <w:tmpl w:val="6584126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4C277F"/>
    <w:multiLevelType w:val="hybridMultilevel"/>
    <w:tmpl w:val="68FACB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6F6DF8"/>
    <w:multiLevelType w:val="hybridMultilevel"/>
    <w:tmpl w:val="49A22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4781083"/>
    <w:multiLevelType w:val="hybridMultilevel"/>
    <w:tmpl w:val="E9225C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C0EA0"/>
    <w:multiLevelType w:val="hybridMultilevel"/>
    <w:tmpl w:val="9078D22A"/>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4">
    <w:nsid w:val="45C55081"/>
    <w:multiLevelType w:val="hybridMultilevel"/>
    <w:tmpl w:val="574A3EBE"/>
    <w:lvl w:ilvl="0" w:tplc="BB8ED616">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F3163F"/>
    <w:multiLevelType w:val="multilevel"/>
    <w:tmpl w:val="4F468B5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4271914"/>
    <w:multiLevelType w:val="hybridMultilevel"/>
    <w:tmpl w:val="BD227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6B1DB1"/>
    <w:multiLevelType w:val="hybridMultilevel"/>
    <w:tmpl w:val="3F46DD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566C21"/>
    <w:multiLevelType w:val="hybridMultilevel"/>
    <w:tmpl w:val="48E4C462"/>
    <w:lvl w:ilvl="0" w:tplc="94503306">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640CB8"/>
    <w:multiLevelType w:val="hybridMultilevel"/>
    <w:tmpl w:val="327E58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6833F1"/>
    <w:multiLevelType w:val="hybridMultilevel"/>
    <w:tmpl w:val="D58297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390277"/>
    <w:multiLevelType w:val="hybridMultilevel"/>
    <w:tmpl w:val="06F4F6DC"/>
    <w:lvl w:ilvl="0" w:tplc="F04E7EF0">
      <w:start w:val="1"/>
      <w:numFmt w:val="upperLetter"/>
      <w:lvlText w:val="%1."/>
      <w:lvlJc w:val="left"/>
      <w:pPr>
        <w:ind w:left="720" w:hanging="360"/>
      </w:pPr>
      <w:rPr>
        <w:rFonts w:hint="default"/>
        <w:b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D623CC"/>
    <w:multiLevelType w:val="hybridMultilevel"/>
    <w:tmpl w:val="D52C9304"/>
    <w:lvl w:ilvl="0" w:tplc="04090001">
      <w:start w:val="1"/>
      <w:numFmt w:val="bullet"/>
      <w:lvlText w:val=""/>
      <w:lvlJc w:val="left"/>
      <w:pPr>
        <w:ind w:left="1080" w:hanging="360"/>
      </w:pPr>
      <w:rPr>
        <w:rFonts w:ascii="Symbol" w:hAnsi="Symbol" w:hint="default"/>
      </w:rPr>
    </w:lvl>
    <w:lvl w:ilvl="1" w:tplc="8324703C">
      <w:numFmt w:val="bullet"/>
      <w:lvlText w:val="·"/>
      <w:lvlJc w:val="left"/>
      <w:pPr>
        <w:ind w:left="1944" w:hanging="504"/>
      </w:pPr>
      <w:rPr>
        <w:rFonts w:ascii="Calibri" w:eastAsiaTheme="minorHAnsi" w:hAnsi="Calibri"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12867EF"/>
    <w:multiLevelType w:val="hybridMultilevel"/>
    <w:tmpl w:val="0B507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0"/>
  </w:num>
  <w:num w:numId="4">
    <w:abstractNumId w:val="10"/>
  </w:num>
  <w:num w:numId="5">
    <w:abstractNumId w:val="4"/>
  </w:num>
  <w:num w:numId="6">
    <w:abstractNumId w:val="1"/>
  </w:num>
  <w:num w:numId="7">
    <w:abstractNumId w:val="18"/>
  </w:num>
  <w:num w:numId="8">
    <w:abstractNumId w:val="8"/>
  </w:num>
  <w:num w:numId="9">
    <w:abstractNumId w:val="22"/>
  </w:num>
  <w:num w:numId="10">
    <w:abstractNumId w:val="2"/>
  </w:num>
  <w:num w:numId="11">
    <w:abstractNumId w:val="13"/>
  </w:num>
  <w:num w:numId="12">
    <w:abstractNumId w:val="17"/>
  </w:num>
  <w:num w:numId="13">
    <w:abstractNumId w:val="16"/>
  </w:num>
  <w:num w:numId="14">
    <w:abstractNumId w:val="6"/>
  </w:num>
  <w:num w:numId="15">
    <w:abstractNumId w:val="5"/>
  </w:num>
  <w:num w:numId="16">
    <w:abstractNumId w:val="12"/>
  </w:num>
  <w:num w:numId="17">
    <w:abstractNumId w:val="20"/>
  </w:num>
  <w:num w:numId="18">
    <w:abstractNumId w:val="11"/>
  </w:num>
  <w:num w:numId="19">
    <w:abstractNumId w:val="9"/>
  </w:num>
  <w:num w:numId="20">
    <w:abstractNumId w:val="19"/>
  </w:num>
  <w:num w:numId="21">
    <w:abstractNumId w:val="21"/>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A9"/>
    <w:rsid w:val="00001B96"/>
    <w:rsid w:val="00004DBF"/>
    <w:rsid w:val="00004EF2"/>
    <w:rsid w:val="0000525D"/>
    <w:rsid w:val="00005ABD"/>
    <w:rsid w:val="000130FE"/>
    <w:rsid w:val="00032811"/>
    <w:rsid w:val="00041726"/>
    <w:rsid w:val="00042E29"/>
    <w:rsid w:val="0005477D"/>
    <w:rsid w:val="0006522C"/>
    <w:rsid w:val="00095ECD"/>
    <w:rsid w:val="000A25AE"/>
    <w:rsid w:val="000B7599"/>
    <w:rsid w:val="000C6E76"/>
    <w:rsid w:val="000D0583"/>
    <w:rsid w:val="000D2807"/>
    <w:rsid w:val="000D4079"/>
    <w:rsid w:val="00103159"/>
    <w:rsid w:val="00106AE3"/>
    <w:rsid w:val="00112F18"/>
    <w:rsid w:val="00115EA3"/>
    <w:rsid w:val="00117BB5"/>
    <w:rsid w:val="0014106F"/>
    <w:rsid w:val="0015635A"/>
    <w:rsid w:val="001566D8"/>
    <w:rsid w:val="00163ABE"/>
    <w:rsid w:val="00166EC8"/>
    <w:rsid w:val="00170A62"/>
    <w:rsid w:val="001722C0"/>
    <w:rsid w:val="001740D7"/>
    <w:rsid w:val="001747EA"/>
    <w:rsid w:val="00183B9E"/>
    <w:rsid w:val="00191324"/>
    <w:rsid w:val="0019377D"/>
    <w:rsid w:val="0019380E"/>
    <w:rsid w:val="00196ECF"/>
    <w:rsid w:val="0019723F"/>
    <w:rsid w:val="001A005D"/>
    <w:rsid w:val="001A0B7D"/>
    <w:rsid w:val="001A768F"/>
    <w:rsid w:val="001B0A44"/>
    <w:rsid w:val="001B2178"/>
    <w:rsid w:val="001C378A"/>
    <w:rsid w:val="001C7E44"/>
    <w:rsid w:val="001D40BD"/>
    <w:rsid w:val="001D4973"/>
    <w:rsid w:val="001F0A21"/>
    <w:rsid w:val="00206717"/>
    <w:rsid w:val="00214E00"/>
    <w:rsid w:val="00217423"/>
    <w:rsid w:val="00235AA9"/>
    <w:rsid w:val="002417D4"/>
    <w:rsid w:val="00247BA1"/>
    <w:rsid w:val="002539DF"/>
    <w:rsid w:val="0026269D"/>
    <w:rsid w:val="002652C1"/>
    <w:rsid w:val="00266C39"/>
    <w:rsid w:val="0027103C"/>
    <w:rsid w:val="00284F64"/>
    <w:rsid w:val="00295366"/>
    <w:rsid w:val="002A5820"/>
    <w:rsid w:val="002B6C3B"/>
    <w:rsid w:val="002C4C2F"/>
    <w:rsid w:val="002C7ADC"/>
    <w:rsid w:val="002E295F"/>
    <w:rsid w:val="002E2D58"/>
    <w:rsid w:val="002E436A"/>
    <w:rsid w:val="002E563D"/>
    <w:rsid w:val="003071A9"/>
    <w:rsid w:val="003122FA"/>
    <w:rsid w:val="00314A4A"/>
    <w:rsid w:val="00316348"/>
    <w:rsid w:val="00325367"/>
    <w:rsid w:val="00332BBC"/>
    <w:rsid w:val="00333BCB"/>
    <w:rsid w:val="00352D81"/>
    <w:rsid w:val="00361A3C"/>
    <w:rsid w:val="003649F2"/>
    <w:rsid w:val="0036592A"/>
    <w:rsid w:val="00381F3F"/>
    <w:rsid w:val="003823B4"/>
    <w:rsid w:val="003829B2"/>
    <w:rsid w:val="003837E1"/>
    <w:rsid w:val="0039027C"/>
    <w:rsid w:val="00397411"/>
    <w:rsid w:val="003A2006"/>
    <w:rsid w:val="003A30AF"/>
    <w:rsid w:val="003B7BB1"/>
    <w:rsid w:val="003C3DE2"/>
    <w:rsid w:val="003C64FA"/>
    <w:rsid w:val="003D04A9"/>
    <w:rsid w:val="003D06CA"/>
    <w:rsid w:val="003D1F78"/>
    <w:rsid w:val="003D7F4E"/>
    <w:rsid w:val="003E6F6E"/>
    <w:rsid w:val="003F53B0"/>
    <w:rsid w:val="00407E4A"/>
    <w:rsid w:val="00410833"/>
    <w:rsid w:val="00420150"/>
    <w:rsid w:val="00424811"/>
    <w:rsid w:val="004603A1"/>
    <w:rsid w:val="00462AF4"/>
    <w:rsid w:val="00471F29"/>
    <w:rsid w:val="0048471C"/>
    <w:rsid w:val="004938B9"/>
    <w:rsid w:val="004939D9"/>
    <w:rsid w:val="004A04E7"/>
    <w:rsid w:val="004A5E52"/>
    <w:rsid w:val="004B118A"/>
    <w:rsid w:val="004C0F11"/>
    <w:rsid w:val="004C15B2"/>
    <w:rsid w:val="004C71BB"/>
    <w:rsid w:val="004C7329"/>
    <w:rsid w:val="004F26A5"/>
    <w:rsid w:val="004F3A99"/>
    <w:rsid w:val="004F664C"/>
    <w:rsid w:val="00510A53"/>
    <w:rsid w:val="00513064"/>
    <w:rsid w:val="0051425E"/>
    <w:rsid w:val="005307E0"/>
    <w:rsid w:val="00533E0C"/>
    <w:rsid w:val="00536151"/>
    <w:rsid w:val="00541906"/>
    <w:rsid w:val="00573519"/>
    <w:rsid w:val="00574C6C"/>
    <w:rsid w:val="00580D3E"/>
    <w:rsid w:val="00590277"/>
    <w:rsid w:val="00590F67"/>
    <w:rsid w:val="00597B58"/>
    <w:rsid w:val="005A5BC0"/>
    <w:rsid w:val="005B0B67"/>
    <w:rsid w:val="005E0196"/>
    <w:rsid w:val="00611ADC"/>
    <w:rsid w:val="00650C1A"/>
    <w:rsid w:val="00653868"/>
    <w:rsid w:val="00654000"/>
    <w:rsid w:val="006558CF"/>
    <w:rsid w:val="00671507"/>
    <w:rsid w:val="0068326A"/>
    <w:rsid w:val="0069584B"/>
    <w:rsid w:val="006B54B9"/>
    <w:rsid w:val="006C005B"/>
    <w:rsid w:val="006C1940"/>
    <w:rsid w:val="006C475A"/>
    <w:rsid w:val="006C4E10"/>
    <w:rsid w:val="006D2D30"/>
    <w:rsid w:val="00703E2C"/>
    <w:rsid w:val="00706C4F"/>
    <w:rsid w:val="00722696"/>
    <w:rsid w:val="007324E8"/>
    <w:rsid w:val="0073745B"/>
    <w:rsid w:val="007549AB"/>
    <w:rsid w:val="00756207"/>
    <w:rsid w:val="00761F87"/>
    <w:rsid w:val="00762FD6"/>
    <w:rsid w:val="00775153"/>
    <w:rsid w:val="007873A3"/>
    <w:rsid w:val="00787875"/>
    <w:rsid w:val="007900B4"/>
    <w:rsid w:val="00796D5A"/>
    <w:rsid w:val="007A1BFA"/>
    <w:rsid w:val="007A20BA"/>
    <w:rsid w:val="007A3192"/>
    <w:rsid w:val="007A461F"/>
    <w:rsid w:val="007A521C"/>
    <w:rsid w:val="007B2B15"/>
    <w:rsid w:val="007B3331"/>
    <w:rsid w:val="007B71D1"/>
    <w:rsid w:val="007B722C"/>
    <w:rsid w:val="007C1626"/>
    <w:rsid w:val="007C2C73"/>
    <w:rsid w:val="007C5908"/>
    <w:rsid w:val="007C77EC"/>
    <w:rsid w:val="007D3A18"/>
    <w:rsid w:val="007D65B4"/>
    <w:rsid w:val="007E65F9"/>
    <w:rsid w:val="007F69C8"/>
    <w:rsid w:val="0080026F"/>
    <w:rsid w:val="008111A2"/>
    <w:rsid w:val="00812D05"/>
    <w:rsid w:val="0082205E"/>
    <w:rsid w:val="00834B3D"/>
    <w:rsid w:val="008431C2"/>
    <w:rsid w:val="00847D2E"/>
    <w:rsid w:val="00850C7A"/>
    <w:rsid w:val="00854453"/>
    <w:rsid w:val="0086687F"/>
    <w:rsid w:val="008712FC"/>
    <w:rsid w:val="00883EF3"/>
    <w:rsid w:val="00884BF6"/>
    <w:rsid w:val="00890E4B"/>
    <w:rsid w:val="00895A39"/>
    <w:rsid w:val="008A6352"/>
    <w:rsid w:val="008B2614"/>
    <w:rsid w:val="008B2E75"/>
    <w:rsid w:val="008B745C"/>
    <w:rsid w:val="008C14E0"/>
    <w:rsid w:val="008C1DBB"/>
    <w:rsid w:val="008C6BAC"/>
    <w:rsid w:val="008D2F84"/>
    <w:rsid w:val="008E6F94"/>
    <w:rsid w:val="008E7E39"/>
    <w:rsid w:val="00901B13"/>
    <w:rsid w:val="0090554A"/>
    <w:rsid w:val="00906601"/>
    <w:rsid w:val="00910CC5"/>
    <w:rsid w:val="0091330E"/>
    <w:rsid w:val="00920D97"/>
    <w:rsid w:val="009319CA"/>
    <w:rsid w:val="00933D03"/>
    <w:rsid w:val="00935753"/>
    <w:rsid w:val="00940CDB"/>
    <w:rsid w:val="009647A0"/>
    <w:rsid w:val="00965584"/>
    <w:rsid w:val="0097772F"/>
    <w:rsid w:val="0098715F"/>
    <w:rsid w:val="00992D12"/>
    <w:rsid w:val="0099754F"/>
    <w:rsid w:val="009D022D"/>
    <w:rsid w:val="009D10C7"/>
    <w:rsid w:val="009D21AA"/>
    <w:rsid w:val="009D3B66"/>
    <w:rsid w:val="009D605C"/>
    <w:rsid w:val="009D636B"/>
    <w:rsid w:val="009E1BD5"/>
    <w:rsid w:val="009E5ADB"/>
    <w:rsid w:val="009F0199"/>
    <w:rsid w:val="009F29C7"/>
    <w:rsid w:val="00A15E51"/>
    <w:rsid w:val="00A16137"/>
    <w:rsid w:val="00A244C8"/>
    <w:rsid w:val="00A4101C"/>
    <w:rsid w:val="00A42987"/>
    <w:rsid w:val="00A5298C"/>
    <w:rsid w:val="00A53689"/>
    <w:rsid w:val="00A5532B"/>
    <w:rsid w:val="00A57A3E"/>
    <w:rsid w:val="00A649A5"/>
    <w:rsid w:val="00A65E52"/>
    <w:rsid w:val="00A902F0"/>
    <w:rsid w:val="00AB7E5F"/>
    <w:rsid w:val="00AC49B2"/>
    <w:rsid w:val="00AD5196"/>
    <w:rsid w:val="00AE03AB"/>
    <w:rsid w:val="00AE35B0"/>
    <w:rsid w:val="00AE3CEC"/>
    <w:rsid w:val="00AF0C61"/>
    <w:rsid w:val="00AF3A84"/>
    <w:rsid w:val="00AF753F"/>
    <w:rsid w:val="00B00C83"/>
    <w:rsid w:val="00B105A2"/>
    <w:rsid w:val="00B131FA"/>
    <w:rsid w:val="00B2052C"/>
    <w:rsid w:val="00B255DB"/>
    <w:rsid w:val="00B30C2B"/>
    <w:rsid w:val="00B34464"/>
    <w:rsid w:val="00B37FA7"/>
    <w:rsid w:val="00B415EC"/>
    <w:rsid w:val="00B4314F"/>
    <w:rsid w:val="00B438F0"/>
    <w:rsid w:val="00B44089"/>
    <w:rsid w:val="00B66E36"/>
    <w:rsid w:val="00B67D69"/>
    <w:rsid w:val="00B83367"/>
    <w:rsid w:val="00B86F87"/>
    <w:rsid w:val="00B9654C"/>
    <w:rsid w:val="00BA0569"/>
    <w:rsid w:val="00BB23A5"/>
    <w:rsid w:val="00BB46BE"/>
    <w:rsid w:val="00BB7180"/>
    <w:rsid w:val="00BC67AC"/>
    <w:rsid w:val="00BD0683"/>
    <w:rsid w:val="00BE025A"/>
    <w:rsid w:val="00BE19DB"/>
    <w:rsid w:val="00BE1A4F"/>
    <w:rsid w:val="00BE24A0"/>
    <w:rsid w:val="00BF4D2D"/>
    <w:rsid w:val="00C060F7"/>
    <w:rsid w:val="00C1655A"/>
    <w:rsid w:val="00C2550E"/>
    <w:rsid w:val="00C31239"/>
    <w:rsid w:val="00C46ED2"/>
    <w:rsid w:val="00C51C76"/>
    <w:rsid w:val="00C52D3D"/>
    <w:rsid w:val="00C6058E"/>
    <w:rsid w:val="00C7760E"/>
    <w:rsid w:val="00C82945"/>
    <w:rsid w:val="00C9125C"/>
    <w:rsid w:val="00C93738"/>
    <w:rsid w:val="00CB6354"/>
    <w:rsid w:val="00CC0CCF"/>
    <w:rsid w:val="00CD641C"/>
    <w:rsid w:val="00CD718C"/>
    <w:rsid w:val="00CF26F5"/>
    <w:rsid w:val="00CF4768"/>
    <w:rsid w:val="00CF5288"/>
    <w:rsid w:val="00D13085"/>
    <w:rsid w:val="00D25758"/>
    <w:rsid w:val="00D27B47"/>
    <w:rsid w:val="00D53137"/>
    <w:rsid w:val="00D72DBA"/>
    <w:rsid w:val="00D77FA8"/>
    <w:rsid w:val="00D84B02"/>
    <w:rsid w:val="00D8512F"/>
    <w:rsid w:val="00D86F24"/>
    <w:rsid w:val="00D87965"/>
    <w:rsid w:val="00D94A9F"/>
    <w:rsid w:val="00D96333"/>
    <w:rsid w:val="00D96AB1"/>
    <w:rsid w:val="00DA175F"/>
    <w:rsid w:val="00DA52EA"/>
    <w:rsid w:val="00DB217C"/>
    <w:rsid w:val="00DC541D"/>
    <w:rsid w:val="00DC7809"/>
    <w:rsid w:val="00DD0E4D"/>
    <w:rsid w:val="00DD3A82"/>
    <w:rsid w:val="00DD7BA6"/>
    <w:rsid w:val="00DE3F55"/>
    <w:rsid w:val="00DE751F"/>
    <w:rsid w:val="00DF19EB"/>
    <w:rsid w:val="00DF5F11"/>
    <w:rsid w:val="00E03A5B"/>
    <w:rsid w:val="00E03DFC"/>
    <w:rsid w:val="00E10471"/>
    <w:rsid w:val="00E16690"/>
    <w:rsid w:val="00E26556"/>
    <w:rsid w:val="00E3112B"/>
    <w:rsid w:val="00E37876"/>
    <w:rsid w:val="00E40BAE"/>
    <w:rsid w:val="00E414B0"/>
    <w:rsid w:val="00E43F1B"/>
    <w:rsid w:val="00E505E0"/>
    <w:rsid w:val="00E50C8B"/>
    <w:rsid w:val="00E65168"/>
    <w:rsid w:val="00E72A04"/>
    <w:rsid w:val="00E828AB"/>
    <w:rsid w:val="00E9497C"/>
    <w:rsid w:val="00E97B7C"/>
    <w:rsid w:val="00EA36A3"/>
    <w:rsid w:val="00EC26E8"/>
    <w:rsid w:val="00EC2F55"/>
    <w:rsid w:val="00EE00AE"/>
    <w:rsid w:val="00EE38E7"/>
    <w:rsid w:val="00EF1873"/>
    <w:rsid w:val="00EF2620"/>
    <w:rsid w:val="00F21F4F"/>
    <w:rsid w:val="00F3568D"/>
    <w:rsid w:val="00F44023"/>
    <w:rsid w:val="00F506EB"/>
    <w:rsid w:val="00F520C1"/>
    <w:rsid w:val="00F5267D"/>
    <w:rsid w:val="00F52AD9"/>
    <w:rsid w:val="00F6069E"/>
    <w:rsid w:val="00F62132"/>
    <w:rsid w:val="00F736CD"/>
    <w:rsid w:val="00F73BF1"/>
    <w:rsid w:val="00F82FB6"/>
    <w:rsid w:val="00F83A47"/>
    <w:rsid w:val="00F84461"/>
    <w:rsid w:val="00F95236"/>
    <w:rsid w:val="00FA7A81"/>
    <w:rsid w:val="00FB0689"/>
    <w:rsid w:val="00FB4569"/>
    <w:rsid w:val="00FD341F"/>
    <w:rsid w:val="00FD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6231D5-B8D9-4063-968F-3E7BA471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BA"/>
  </w:style>
  <w:style w:type="paragraph" w:styleId="Heading3">
    <w:name w:val="heading 3"/>
    <w:basedOn w:val="Normal"/>
    <w:next w:val="Normal"/>
    <w:link w:val="Heading3Char"/>
    <w:qFormat/>
    <w:rsid w:val="00834B3D"/>
    <w:pPr>
      <w:keepNext/>
      <w:spacing w:after="0" w:line="240" w:lineRule="auto"/>
      <w:jc w:val="center"/>
      <w:outlineLvl w:val="2"/>
    </w:pPr>
    <w:rPr>
      <w:rFonts w:ascii="Tahoma" w:eastAsia="Times New Roman" w:hAnsi="Taho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AA9"/>
    <w:pPr>
      <w:ind w:left="720"/>
      <w:contextualSpacing/>
    </w:pPr>
  </w:style>
  <w:style w:type="character" w:styleId="CommentReference">
    <w:name w:val="annotation reference"/>
    <w:basedOn w:val="DefaultParagraphFont"/>
    <w:uiPriority w:val="99"/>
    <w:semiHidden/>
    <w:unhideWhenUsed/>
    <w:rsid w:val="001C378A"/>
    <w:rPr>
      <w:sz w:val="16"/>
      <w:szCs w:val="16"/>
    </w:rPr>
  </w:style>
  <w:style w:type="paragraph" w:styleId="CommentText">
    <w:name w:val="annotation text"/>
    <w:basedOn w:val="Normal"/>
    <w:link w:val="CommentTextChar"/>
    <w:uiPriority w:val="99"/>
    <w:semiHidden/>
    <w:unhideWhenUsed/>
    <w:rsid w:val="001C378A"/>
    <w:pPr>
      <w:spacing w:line="240" w:lineRule="auto"/>
    </w:pPr>
    <w:rPr>
      <w:sz w:val="20"/>
      <w:szCs w:val="20"/>
    </w:rPr>
  </w:style>
  <w:style w:type="character" w:customStyle="1" w:styleId="CommentTextChar">
    <w:name w:val="Comment Text Char"/>
    <w:basedOn w:val="DefaultParagraphFont"/>
    <w:link w:val="CommentText"/>
    <w:uiPriority w:val="99"/>
    <w:semiHidden/>
    <w:rsid w:val="001C378A"/>
    <w:rPr>
      <w:sz w:val="20"/>
      <w:szCs w:val="20"/>
    </w:rPr>
  </w:style>
  <w:style w:type="paragraph" w:styleId="CommentSubject">
    <w:name w:val="annotation subject"/>
    <w:basedOn w:val="CommentText"/>
    <w:next w:val="CommentText"/>
    <w:link w:val="CommentSubjectChar"/>
    <w:uiPriority w:val="99"/>
    <w:semiHidden/>
    <w:unhideWhenUsed/>
    <w:rsid w:val="001C378A"/>
    <w:rPr>
      <w:b/>
      <w:bCs/>
    </w:rPr>
  </w:style>
  <w:style w:type="character" w:customStyle="1" w:styleId="CommentSubjectChar">
    <w:name w:val="Comment Subject Char"/>
    <w:basedOn w:val="CommentTextChar"/>
    <w:link w:val="CommentSubject"/>
    <w:uiPriority w:val="99"/>
    <w:semiHidden/>
    <w:rsid w:val="001C378A"/>
    <w:rPr>
      <w:b/>
      <w:bCs/>
      <w:sz w:val="20"/>
      <w:szCs w:val="20"/>
    </w:rPr>
  </w:style>
  <w:style w:type="paragraph" w:styleId="BalloonText">
    <w:name w:val="Balloon Text"/>
    <w:basedOn w:val="Normal"/>
    <w:link w:val="BalloonTextChar"/>
    <w:uiPriority w:val="99"/>
    <w:semiHidden/>
    <w:unhideWhenUsed/>
    <w:rsid w:val="001C37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78A"/>
    <w:rPr>
      <w:rFonts w:ascii="Tahoma" w:hAnsi="Tahoma" w:cs="Tahoma"/>
      <w:sz w:val="16"/>
      <w:szCs w:val="16"/>
    </w:rPr>
  </w:style>
  <w:style w:type="table" w:styleId="TableGrid">
    <w:name w:val="Table Grid"/>
    <w:basedOn w:val="TableNormal"/>
    <w:uiPriority w:val="59"/>
    <w:rsid w:val="0065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5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84B"/>
  </w:style>
  <w:style w:type="paragraph" w:styleId="Footer">
    <w:name w:val="footer"/>
    <w:basedOn w:val="Normal"/>
    <w:link w:val="FooterChar"/>
    <w:uiPriority w:val="99"/>
    <w:unhideWhenUsed/>
    <w:rsid w:val="00695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84B"/>
  </w:style>
  <w:style w:type="paragraph" w:styleId="NoSpacing">
    <w:name w:val="No Spacing"/>
    <w:link w:val="NoSpacingChar"/>
    <w:uiPriority w:val="99"/>
    <w:qFormat/>
    <w:rsid w:val="007A1BFA"/>
    <w:pPr>
      <w:spacing w:after="0" w:line="240" w:lineRule="auto"/>
    </w:pPr>
  </w:style>
  <w:style w:type="character" w:customStyle="1" w:styleId="Heading3Char">
    <w:name w:val="Heading 3 Char"/>
    <w:basedOn w:val="DefaultParagraphFont"/>
    <w:link w:val="Heading3"/>
    <w:rsid w:val="00834B3D"/>
    <w:rPr>
      <w:rFonts w:ascii="Tahoma" w:eastAsia="Times New Roman" w:hAnsi="Tahoma" w:cs="Times New Roman"/>
      <w:b/>
      <w:bCs/>
      <w:sz w:val="24"/>
      <w:szCs w:val="24"/>
    </w:rPr>
  </w:style>
  <w:style w:type="character" w:styleId="PlaceholderText">
    <w:name w:val="Placeholder Text"/>
    <w:basedOn w:val="DefaultParagraphFont"/>
    <w:uiPriority w:val="99"/>
    <w:semiHidden/>
    <w:rsid w:val="009F0199"/>
    <w:rPr>
      <w:color w:val="808080"/>
    </w:rPr>
  </w:style>
  <w:style w:type="character" w:customStyle="1" w:styleId="Style1">
    <w:name w:val="Style1"/>
    <w:basedOn w:val="DefaultParagraphFont"/>
    <w:uiPriority w:val="1"/>
    <w:rsid w:val="009D21AA"/>
    <w:rPr>
      <w:rFonts w:asciiTheme="minorHAnsi" w:hAnsiTheme="minorHAnsi"/>
      <w:sz w:val="22"/>
    </w:rPr>
  </w:style>
  <w:style w:type="character" w:customStyle="1" w:styleId="Style2">
    <w:name w:val="Style2"/>
    <w:basedOn w:val="DefaultParagraphFont"/>
    <w:uiPriority w:val="1"/>
    <w:rsid w:val="009D21AA"/>
    <w:rPr>
      <w:rFonts w:asciiTheme="minorHAnsi" w:hAnsiTheme="minorHAnsi"/>
      <w:sz w:val="22"/>
    </w:rPr>
  </w:style>
  <w:style w:type="character" w:customStyle="1" w:styleId="Style3">
    <w:name w:val="Style3"/>
    <w:basedOn w:val="DefaultParagraphFont"/>
    <w:uiPriority w:val="1"/>
    <w:rsid w:val="009D21AA"/>
    <w:rPr>
      <w:rFonts w:asciiTheme="minorHAnsi" w:hAnsiTheme="minorHAnsi"/>
      <w:sz w:val="22"/>
    </w:rPr>
  </w:style>
  <w:style w:type="character" w:styleId="Hyperlink">
    <w:name w:val="Hyperlink"/>
    <w:basedOn w:val="DefaultParagraphFont"/>
    <w:uiPriority w:val="99"/>
    <w:unhideWhenUsed/>
    <w:rsid w:val="00325367"/>
    <w:rPr>
      <w:color w:val="0000FF" w:themeColor="hyperlink"/>
      <w:u w:val="single"/>
    </w:rPr>
  </w:style>
  <w:style w:type="paragraph" w:styleId="FootnoteText">
    <w:name w:val="footnote text"/>
    <w:basedOn w:val="Normal"/>
    <w:link w:val="FootnoteTextChar"/>
    <w:uiPriority w:val="99"/>
    <w:semiHidden/>
    <w:rsid w:val="00325367"/>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325367"/>
    <w:rPr>
      <w:rFonts w:ascii="Calibri" w:eastAsia="Calibri" w:hAnsi="Calibri" w:cs="Times New Roman"/>
      <w:sz w:val="20"/>
      <w:szCs w:val="20"/>
    </w:rPr>
  </w:style>
  <w:style w:type="character" w:styleId="FootnoteReference">
    <w:name w:val="footnote reference"/>
    <w:basedOn w:val="DefaultParagraphFont"/>
    <w:uiPriority w:val="99"/>
    <w:semiHidden/>
    <w:rsid w:val="00325367"/>
    <w:rPr>
      <w:rFonts w:cs="Times New Roman"/>
      <w:vertAlign w:val="superscript"/>
    </w:rPr>
  </w:style>
  <w:style w:type="character" w:customStyle="1" w:styleId="NoSpacingChar">
    <w:name w:val="No Spacing Char"/>
    <w:basedOn w:val="DefaultParagraphFont"/>
    <w:link w:val="NoSpacing"/>
    <w:uiPriority w:val="1"/>
    <w:rsid w:val="00BC67AC"/>
  </w:style>
  <w:style w:type="paragraph" w:styleId="Title">
    <w:name w:val="Title"/>
    <w:basedOn w:val="Normal"/>
    <w:link w:val="TitleChar"/>
    <w:uiPriority w:val="99"/>
    <w:qFormat/>
    <w:rsid w:val="006C1940"/>
    <w:pPr>
      <w:spacing w:after="0" w:line="240" w:lineRule="auto"/>
      <w:jc w:val="center"/>
    </w:pPr>
    <w:rPr>
      <w:rFonts w:ascii="Tahoma" w:eastAsia="Times New Roman" w:hAnsi="Tahoma" w:cs="Times New Roman"/>
      <w:b/>
      <w:bCs/>
      <w:sz w:val="24"/>
      <w:szCs w:val="24"/>
    </w:rPr>
  </w:style>
  <w:style w:type="character" w:customStyle="1" w:styleId="TitleChar">
    <w:name w:val="Title Char"/>
    <w:basedOn w:val="DefaultParagraphFont"/>
    <w:link w:val="Title"/>
    <w:uiPriority w:val="99"/>
    <w:rsid w:val="006C1940"/>
    <w:rPr>
      <w:rFonts w:ascii="Tahoma" w:eastAsia="Times New Roman" w:hAnsi="Tahoma"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98226">
      <w:bodyDiv w:val="1"/>
      <w:marLeft w:val="0"/>
      <w:marRight w:val="0"/>
      <w:marTop w:val="0"/>
      <w:marBottom w:val="0"/>
      <w:divBdr>
        <w:top w:val="none" w:sz="0" w:space="0" w:color="auto"/>
        <w:left w:val="none" w:sz="0" w:space="0" w:color="auto"/>
        <w:bottom w:val="none" w:sz="0" w:space="0" w:color="auto"/>
        <w:right w:val="none" w:sz="0" w:space="0" w:color="auto"/>
      </w:divBdr>
    </w:div>
    <w:div w:id="1118767309">
      <w:bodyDiv w:val="1"/>
      <w:marLeft w:val="0"/>
      <w:marRight w:val="0"/>
      <w:marTop w:val="0"/>
      <w:marBottom w:val="0"/>
      <w:divBdr>
        <w:top w:val="none" w:sz="0" w:space="0" w:color="auto"/>
        <w:left w:val="none" w:sz="0" w:space="0" w:color="auto"/>
        <w:bottom w:val="none" w:sz="0" w:space="0" w:color="auto"/>
        <w:right w:val="none" w:sz="0" w:space="0" w:color="auto"/>
      </w:divBdr>
      <w:divsChild>
        <w:div w:id="1566522996">
          <w:marLeft w:val="0"/>
          <w:marRight w:val="0"/>
          <w:marTop w:val="0"/>
          <w:marBottom w:val="0"/>
          <w:divBdr>
            <w:top w:val="none" w:sz="0" w:space="0" w:color="auto"/>
            <w:left w:val="none" w:sz="0" w:space="0" w:color="auto"/>
            <w:bottom w:val="none" w:sz="0" w:space="0" w:color="auto"/>
            <w:right w:val="none" w:sz="0" w:space="0" w:color="auto"/>
          </w:divBdr>
        </w:div>
        <w:div w:id="2070568277">
          <w:marLeft w:val="0"/>
          <w:marRight w:val="0"/>
          <w:marTop w:val="0"/>
          <w:marBottom w:val="0"/>
          <w:divBdr>
            <w:top w:val="none" w:sz="0" w:space="0" w:color="auto"/>
            <w:left w:val="none" w:sz="0" w:space="0" w:color="auto"/>
            <w:bottom w:val="none" w:sz="0" w:space="0" w:color="auto"/>
            <w:right w:val="none" w:sz="0" w:space="0" w:color="auto"/>
          </w:divBdr>
        </w:div>
        <w:div w:id="954753725">
          <w:marLeft w:val="0"/>
          <w:marRight w:val="0"/>
          <w:marTop w:val="0"/>
          <w:marBottom w:val="0"/>
          <w:divBdr>
            <w:top w:val="none" w:sz="0" w:space="0" w:color="auto"/>
            <w:left w:val="none" w:sz="0" w:space="0" w:color="auto"/>
            <w:bottom w:val="none" w:sz="0" w:space="0" w:color="auto"/>
            <w:right w:val="none" w:sz="0" w:space="0" w:color="auto"/>
          </w:divBdr>
        </w:div>
        <w:div w:id="129829631">
          <w:marLeft w:val="0"/>
          <w:marRight w:val="0"/>
          <w:marTop w:val="0"/>
          <w:marBottom w:val="0"/>
          <w:divBdr>
            <w:top w:val="none" w:sz="0" w:space="0" w:color="auto"/>
            <w:left w:val="none" w:sz="0" w:space="0" w:color="auto"/>
            <w:bottom w:val="none" w:sz="0" w:space="0" w:color="auto"/>
            <w:right w:val="none" w:sz="0" w:space="0" w:color="auto"/>
          </w:divBdr>
        </w:div>
        <w:div w:id="1914001354">
          <w:marLeft w:val="0"/>
          <w:marRight w:val="0"/>
          <w:marTop w:val="0"/>
          <w:marBottom w:val="0"/>
          <w:divBdr>
            <w:top w:val="none" w:sz="0" w:space="0" w:color="auto"/>
            <w:left w:val="none" w:sz="0" w:space="0" w:color="auto"/>
            <w:bottom w:val="none" w:sz="0" w:space="0" w:color="auto"/>
            <w:right w:val="none" w:sz="0" w:space="0" w:color="auto"/>
          </w:divBdr>
        </w:div>
        <w:div w:id="2049837910">
          <w:marLeft w:val="0"/>
          <w:marRight w:val="0"/>
          <w:marTop w:val="0"/>
          <w:marBottom w:val="0"/>
          <w:divBdr>
            <w:top w:val="none" w:sz="0" w:space="0" w:color="auto"/>
            <w:left w:val="none" w:sz="0" w:space="0" w:color="auto"/>
            <w:bottom w:val="none" w:sz="0" w:space="0" w:color="auto"/>
            <w:right w:val="none" w:sz="0" w:space="0" w:color="auto"/>
          </w:divBdr>
        </w:div>
        <w:div w:id="1823422604">
          <w:marLeft w:val="0"/>
          <w:marRight w:val="0"/>
          <w:marTop w:val="0"/>
          <w:marBottom w:val="0"/>
          <w:divBdr>
            <w:top w:val="none" w:sz="0" w:space="0" w:color="auto"/>
            <w:left w:val="none" w:sz="0" w:space="0" w:color="auto"/>
            <w:bottom w:val="none" w:sz="0" w:space="0" w:color="auto"/>
            <w:right w:val="none" w:sz="0" w:space="0" w:color="auto"/>
          </w:divBdr>
        </w:div>
        <w:div w:id="1682313942">
          <w:marLeft w:val="0"/>
          <w:marRight w:val="0"/>
          <w:marTop w:val="0"/>
          <w:marBottom w:val="0"/>
          <w:divBdr>
            <w:top w:val="none" w:sz="0" w:space="0" w:color="auto"/>
            <w:left w:val="none" w:sz="0" w:space="0" w:color="auto"/>
            <w:bottom w:val="none" w:sz="0" w:space="0" w:color="auto"/>
            <w:right w:val="none" w:sz="0" w:space="0" w:color="auto"/>
          </w:divBdr>
        </w:div>
        <w:div w:id="544492295">
          <w:marLeft w:val="0"/>
          <w:marRight w:val="0"/>
          <w:marTop w:val="0"/>
          <w:marBottom w:val="0"/>
          <w:divBdr>
            <w:top w:val="none" w:sz="0" w:space="0" w:color="auto"/>
            <w:left w:val="none" w:sz="0" w:space="0" w:color="auto"/>
            <w:bottom w:val="none" w:sz="0" w:space="0" w:color="auto"/>
            <w:right w:val="none" w:sz="0" w:space="0" w:color="auto"/>
          </w:divBdr>
        </w:div>
        <w:div w:id="1571843233">
          <w:marLeft w:val="0"/>
          <w:marRight w:val="0"/>
          <w:marTop w:val="0"/>
          <w:marBottom w:val="0"/>
          <w:divBdr>
            <w:top w:val="none" w:sz="0" w:space="0" w:color="auto"/>
            <w:left w:val="none" w:sz="0" w:space="0" w:color="auto"/>
            <w:bottom w:val="none" w:sz="0" w:space="0" w:color="auto"/>
            <w:right w:val="none" w:sz="0" w:space="0" w:color="auto"/>
          </w:divBdr>
        </w:div>
        <w:div w:id="2040012741">
          <w:marLeft w:val="0"/>
          <w:marRight w:val="0"/>
          <w:marTop w:val="0"/>
          <w:marBottom w:val="0"/>
          <w:divBdr>
            <w:top w:val="none" w:sz="0" w:space="0" w:color="auto"/>
            <w:left w:val="none" w:sz="0" w:space="0" w:color="auto"/>
            <w:bottom w:val="none" w:sz="0" w:space="0" w:color="auto"/>
            <w:right w:val="none" w:sz="0" w:space="0" w:color="auto"/>
          </w:divBdr>
        </w:div>
        <w:div w:id="1817868798">
          <w:marLeft w:val="0"/>
          <w:marRight w:val="0"/>
          <w:marTop w:val="0"/>
          <w:marBottom w:val="0"/>
          <w:divBdr>
            <w:top w:val="none" w:sz="0" w:space="0" w:color="auto"/>
            <w:left w:val="none" w:sz="0" w:space="0" w:color="auto"/>
            <w:bottom w:val="none" w:sz="0" w:space="0" w:color="auto"/>
            <w:right w:val="none" w:sz="0" w:space="0" w:color="auto"/>
          </w:divBdr>
        </w:div>
        <w:div w:id="746003235">
          <w:marLeft w:val="0"/>
          <w:marRight w:val="0"/>
          <w:marTop w:val="0"/>
          <w:marBottom w:val="0"/>
          <w:divBdr>
            <w:top w:val="none" w:sz="0" w:space="0" w:color="auto"/>
            <w:left w:val="none" w:sz="0" w:space="0" w:color="auto"/>
            <w:bottom w:val="none" w:sz="0" w:space="0" w:color="auto"/>
            <w:right w:val="none" w:sz="0" w:space="0" w:color="auto"/>
          </w:divBdr>
        </w:div>
        <w:div w:id="433986018">
          <w:marLeft w:val="0"/>
          <w:marRight w:val="0"/>
          <w:marTop w:val="0"/>
          <w:marBottom w:val="0"/>
          <w:divBdr>
            <w:top w:val="none" w:sz="0" w:space="0" w:color="auto"/>
            <w:left w:val="none" w:sz="0" w:space="0" w:color="auto"/>
            <w:bottom w:val="none" w:sz="0" w:space="0" w:color="auto"/>
            <w:right w:val="none" w:sz="0" w:space="0" w:color="auto"/>
          </w:divBdr>
        </w:div>
        <w:div w:id="2070226085">
          <w:marLeft w:val="0"/>
          <w:marRight w:val="0"/>
          <w:marTop w:val="0"/>
          <w:marBottom w:val="0"/>
          <w:divBdr>
            <w:top w:val="none" w:sz="0" w:space="0" w:color="auto"/>
            <w:left w:val="none" w:sz="0" w:space="0" w:color="auto"/>
            <w:bottom w:val="none" w:sz="0" w:space="0" w:color="auto"/>
            <w:right w:val="none" w:sz="0" w:space="0" w:color="auto"/>
          </w:divBdr>
        </w:div>
        <w:div w:id="1569875948">
          <w:marLeft w:val="0"/>
          <w:marRight w:val="0"/>
          <w:marTop w:val="0"/>
          <w:marBottom w:val="0"/>
          <w:divBdr>
            <w:top w:val="none" w:sz="0" w:space="0" w:color="auto"/>
            <w:left w:val="none" w:sz="0" w:space="0" w:color="auto"/>
            <w:bottom w:val="none" w:sz="0" w:space="0" w:color="auto"/>
            <w:right w:val="none" w:sz="0" w:space="0" w:color="auto"/>
          </w:divBdr>
        </w:div>
        <w:div w:id="1581476235">
          <w:marLeft w:val="0"/>
          <w:marRight w:val="0"/>
          <w:marTop w:val="0"/>
          <w:marBottom w:val="0"/>
          <w:divBdr>
            <w:top w:val="none" w:sz="0" w:space="0" w:color="auto"/>
            <w:left w:val="none" w:sz="0" w:space="0" w:color="auto"/>
            <w:bottom w:val="none" w:sz="0" w:space="0" w:color="auto"/>
            <w:right w:val="none" w:sz="0" w:space="0" w:color="auto"/>
          </w:divBdr>
        </w:div>
        <w:div w:id="707416286">
          <w:marLeft w:val="0"/>
          <w:marRight w:val="0"/>
          <w:marTop w:val="0"/>
          <w:marBottom w:val="0"/>
          <w:divBdr>
            <w:top w:val="none" w:sz="0" w:space="0" w:color="auto"/>
            <w:left w:val="none" w:sz="0" w:space="0" w:color="auto"/>
            <w:bottom w:val="none" w:sz="0" w:space="0" w:color="auto"/>
            <w:right w:val="none" w:sz="0" w:space="0" w:color="auto"/>
          </w:divBdr>
        </w:div>
        <w:div w:id="131947760">
          <w:marLeft w:val="0"/>
          <w:marRight w:val="0"/>
          <w:marTop w:val="0"/>
          <w:marBottom w:val="0"/>
          <w:divBdr>
            <w:top w:val="none" w:sz="0" w:space="0" w:color="auto"/>
            <w:left w:val="none" w:sz="0" w:space="0" w:color="auto"/>
            <w:bottom w:val="none" w:sz="0" w:space="0" w:color="auto"/>
            <w:right w:val="none" w:sz="0" w:space="0" w:color="auto"/>
          </w:divBdr>
        </w:div>
        <w:div w:id="1956329174">
          <w:marLeft w:val="0"/>
          <w:marRight w:val="0"/>
          <w:marTop w:val="0"/>
          <w:marBottom w:val="0"/>
          <w:divBdr>
            <w:top w:val="none" w:sz="0" w:space="0" w:color="auto"/>
            <w:left w:val="none" w:sz="0" w:space="0" w:color="auto"/>
            <w:bottom w:val="none" w:sz="0" w:space="0" w:color="auto"/>
            <w:right w:val="none" w:sz="0" w:space="0" w:color="auto"/>
          </w:divBdr>
        </w:div>
        <w:div w:id="1352222996">
          <w:marLeft w:val="0"/>
          <w:marRight w:val="0"/>
          <w:marTop w:val="0"/>
          <w:marBottom w:val="0"/>
          <w:divBdr>
            <w:top w:val="none" w:sz="0" w:space="0" w:color="auto"/>
            <w:left w:val="none" w:sz="0" w:space="0" w:color="auto"/>
            <w:bottom w:val="none" w:sz="0" w:space="0" w:color="auto"/>
            <w:right w:val="none" w:sz="0" w:space="0" w:color="auto"/>
          </w:divBdr>
        </w:div>
        <w:div w:id="592473197">
          <w:marLeft w:val="0"/>
          <w:marRight w:val="0"/>
          <w:marTop w:val="0"/>
          <w:marBottom w:val="0"/>
          <w:divBdr>
            <w:top w:val="none" w:sz="0" w:space="0" w:color="auto"/>
            <w:left w:val="none" w:sz="0" w:space="0" w:color="auto"/>
            <w:bottom w:val="none" w:sz="0" w:space="0" w:color="auto"/>
            <w:right w:val="none" w:sz="0" w:space="0" w:color="auto"/>
          </w:divBdr>
        </w:div>
        <w:div w:id="653070021">
          <w:marLeft w:val="0"/>
          <w:marRight w:val="0"/>
          <w:marTop w:val="0"/>
          <w:marBottom w:val="0"/>
          <w:divBdr>
            <w:top w:val="none" w:sz="0" w:space="0" w:color="auto"/>
            <w:left w:val="none" w:sz="0" w:space="0" w:color="auto"/>
            <w:bottom w:val="none" w:sz="0" w:space="0" w:color="auto"/>
            <w:right w:val="none" w:sz="0" w:space="0" w:color="auto"/>
          </w:divBdr>
        </w:div>
        <w:div w:id="712733376">
          <w:marLeft w:val="0"/>
          <w:marRight w:val="0"/>
          <w:marTop w:val="0"/>
          <w:marBottom w:val="0"/>
          <w:divBdr>
            <w:top w:val="none" w:sz="0" w:space="0" w:color="auto"/>
            <w:left w:val="none" w:sz="0" w:space="0" w:color="auto"/>
            <w:bottom w:val="none" w:sz="0" w:space="0" w:color="auto"/>
            <w:right w:val="none" w:sz="0" w:space="0" w:color="auto"/>
          </w:divBdr>
        </w:div>
        <w:div w:id="1673145130">
          <w:marLeft w:val="0"/>
          <w:marRight w:val="0"/>
          <w:marTop w:val="0"/>
          <w:marBottom w:val="0"/>
          <w:divBdr>
            <w:top w:val="none" w:sz="0" w:space="0" w:color="auto"/>
            <w:left w:val="none" w:sz="0" w:space="0" w:color="auto"/>
            <w:bottom w:val="none" w:sz="0" w:space="0" w:color="auto"/>
            <w:right w:val="none" w:sz="0" w:space="0" w:color="auto"/>
          </w:divBdr>
        </w:div>
        <w:div w:id="296836714">
          <w:marLeft w:val="0"/>
          <w:marRight w:val="0"/>
          <w:marTop w:val="0"/>
          <w:marBottom w:val="0"/>
          <w:divBdr>
            <w:top w:val="none" w:sz="0" w:space="0" w:color="auto"/>
            <w:left w:val="none" w:sz="0" w:space="0" w:color="auto"/>
            <w:bottom w:val="none" w:sz="0" w:space="0" w:color="auto"/>
            <w:right w:val="none" w:sz="0" w:space="0" w:color="auto"/>
          </w:divBdr>
        </w:div>
        <w:div w:id="667367964">
          <w:marLeft w:val="0"/>
          <w:marRight w:val="0"/>
          <w:marTop w:val="0"/>
          <w:marBottom w:val="0"/>
          <w:divBdr>
            <w:top w:val="none" w:sz="0" w:space="0" w:color="auto"/>
            <w:left w:val="none" w:sz="0" w:space="0" w:color="auto"/>
            <w:bottom w:val="none" w:sz="0" w:space="0" w:color="auto"/>
            <w:right w:val="none" w:sz="0" w:space="0" w:color="auto"/>
          </w:divBdr>
        </w:div>
        <w:div w:id="1850942688">
          <w:marLeft w:val="0"/>
          <w:marRight w:val="0"/>
          <w:marTop w:val="0"/>
          <w:marBottom w:val="0"/>
          <w:divBdr>
            <w:top w:val="none" w:sz="0" w:space="0" w:color="auto"/>
            <w:left w:val="none" w:sz="0" w:space="0" w:color="auto"/>
            <w:bottom w:val="none" w:sz="0" w:space="0" w:color="auto"/>
            <w:right w:val="none" w:sz="0" w:space="0" w:color="auto"/>
          </w:divBdr>
        </w:div>
        <w:div w:id="717320550">
          <w:marLeft w:val="0"/>
          <w:marRight w:val="0"/>
          <w:marTop w:val="0"/>
          <w:marBottom w:val="0"/>
          <w:divBdr>
            <w:top w:val="none" w:sz="0" w:space="0" w:color="auto"/>
            <w:left w:val="none" w:sz="0" w:space="0" w:color="auto"/>
            <w:bottom w:val="none" w:sz="0" w:space="0" w:color="auto"/>
            <w:right w:val="none" w:sz="0" w:space="0" w:color="auto"/>
          </w:divBdr>
        </w:div>
        <w:div w:id="2138643708">
          <w:marLeft w:val="0"/>
          <w:marRight w:val="0"/>
          <w:marTop w:val="0"/>
          <w:marBottom w:val="0"/>
          <w:divBdr>
            <w:top w:val="none" w:sz="0" w:space="0" w:color="auto"/>
            <w:left w:val="none" w:sz="0" w:space="0" w:color="auto"/>
            <w:bottom w:val="none" w:sz="0" w:space="0" w:color="auto"/>
            <w:right w:val="none" w:sz="0" w:space="0" w:color="auto"/>
          </w:divBdr>
        </w:div>
        <w:div w:id="280112355">
          <w:marLeft w:val="0"/>
          <w:marRight w:val="0"/>
          <w:marTop w:val="0"/>
          <w:marBottom w:val="0"/>
          <w:divBdr>
            <w:top w:val="none" w:sz="0" w:space="0" w:color="auto"/>
            <w:left w:val="none" w:sz="0" w:space="0" w:color="auto"/>
            <w:bottom w:val="none" w:sz="0" w:space="0" w:color="auto"/>
            <w:right w:val="none" w:sz="0" w:space="0" w:color="auto"/>
          </w:divBdr>
        </w:div>
        <w:div w:id="385421746">
          <w:marLeft w:val="0"/>
          <w:marRight w:val="0"/>
          <w:marTop w:val="0"/>
          <w:marBottom w:val="0"/>
          <w:divBdr>
            <w:top w:val="none" w:sz="0" w:space="0" w:color="auto"/>
            <w:left w:val="none" w:sz="0" w:space="0" w:color="auto"/>
            <w:bottom w:val="none" w:sz="0" w:space="0" w:color="auto"/>
            <w:right w:val="none" w:sz="0" w:space="0" w:color="auto"/>
          </w:divBdr>
        </w:div>
        <w:div w:id="1563833706">
          <w:marLeft w:val="0"/>
          <w:marRight w:val="0"/>
          <w:marTop w:val="0"/>
          <w:marBottom w:val="0"/>
          <w:divBdr>
            <w:top w:val="none" w:sz="0" w:space="0" w:color="auto"/>
            <w:left w:val="none" w:sz="0" w:space="0" w:color="auto"/>
            <w:bottom w:val="none" w:sz="0" w:space="0" w:color="auto"/>
            <w:right w:val="none" w:sz="0" w:space="0" w:color="auto"/>
          </w:divBdr>
        </w:div>
        <w:div w:id="1260990496">
          <w:marLeft w:val="0"/>
          <w:marRight w:val="0"/>
          <w:marTop w:val="0"/>
          <w:marBottom w:val="0"/>
          <w:divBdr>
            <w:top w:val="none" w:sz="0" w:space="0" w:color="auto"/>
            <w:left w:val="none" w:sz="0" w:space="0" w:color="auto"/>
            <w:bottom w:val="none" w:sz="0" w:space="0" w:color="auto"/>
            <w:right w:val="none" w:sz="0" w:space="0" w:color="auto"/>
          </w:divBdr>
        </w:div>
        <w:div w:id="1511606194">
          <w:marLeft w:val="0"/>
          <w:marRight w:val="0"/>
          <w:marTop w:val="0"/>
          <w:marBottom w:val="0"/>
          <w:divBdr>
            <w:top w:val="none" w:sz="0" w:space="0" w:color="auto"/>
            <w:left w:val="none" w:sz="0" w:space="0" w:color="auto"/>
            <w:bottom w:val="none" w:sz="0" w:space="0" w:color="auto"/>
            <w:right w:val="none" w:sz="0" w:space="0" w:color="auto"/>
          </w:divBdr>
        </w:div>
        <w:div w:id="610747265">
          <w:marLeft w:val="0"/>
          <w:marRight w:val="0"/>
          <w:marTop w:val="0"/>
          <w:marBottom w:val="0"/>
          <w:divBdr>
            <w:top w:val="none" w:sz="0" w:space="0" w:color="auto"/>
            <w:left w:val="none" w:sz="0" w:space="0" w:color="auto"/>
            <w:bottom w:val="none" w:sz="0" w:space="0" w:color="auto"/>
            <w:right w:val="none" w:sz="0" w:space="0" w:color="auto"/>
          </w:divBdr>
        </w:div>
      </w:divsChild>
    </w:div>
    <w:div w:id="1460101355">
      <w:bodyDiv w:val="1"/>
      <w:marLeft w:val="0"/>
      <w:marRight w:val="0"/>
      <w:marTop w:val="0"/>
      <w:marBottom w:val="0"/>
      <w:divBdr>
        <w:top w:val="none" w:sz="0" w:space="0" w:color="auto"/>
        <w:left w:val="none" w:sz="0" w:space="0" w:color="auto"/>
        <w:bottom w:val="none" w:sz="0" w:space="0" w:color="auto"/>
        <w:right w:val="none" w:sz="0" w:space="0" w:color="auto"/>
      </w:divBdr>
      <w:divsChild>
        <w:div w:id="252906089">
          <w:marLeft w:val="0"/>
          <w:marRight w:val="0"/>
          <w:marTop w:val="0"/>
          <w:marBottom w:val="0"/>
          <w:divBdr>
            <w:top w:val="none" w:sz="0" w:space="0" w:color="auto"/>
            <w:left w:val="none" w:sz="0" w:space="0" w:color="auto"/>
            <w:bottom w:val="none" w:sz="0" w:space="0" w:color="auto"/>
            <w:right w:val="none" w:sz="0" w:space="0" w:color="auto"/>
          </w:divBdr>
          <w:divsChild>
            <w:div w:id="1318875965">
              <w:marLeft w:val="-3802"/>
              <w:marRight w:val="0"/>
              <w:marTop w:val="0"/>
              <w:marBottom w:val="0"/>
              <w:divBdr>
                <w:top w:val="none" w:sz="0" w:space="0" w:color="auto"/>
                <w:left w:val="none" w:sz="0" w:space="0" w:color="auto"/>
                <w:bottom w:val="none" w:sz="0" w:space="0" w:color="auto"/>
                <w:right w:val="none" w:sz="0" w:space="0" w:color="auto"/>
              </w:divBdr>
              <w:divsChild>
                <w:div w:id="393701429">
                  <w:marLeft w:val="3802"/>
                  <w:marRight w:val="0"/>
                  <w:marTop w:val="0"/>
                  <w:marBottom w:val="0"/>
                  <w:divBdr>
                    <w:top w:val="none" w:sz="0" w:space="0" w:color="auto"/>
                    <w:left w:val="none" w:sz="0" w:space="0" w:color="auto"/>
                    <w:bottom w:val="none" w:sz="0" w:space="0" w:color="auto"/>
                    <w:right w:val="none" w:sz="0" w:space="0" w:color="auto"/>
                  </w:divBdr>
                  <w:divsChild>
                    <w:div w:id="335772971">
                      <w:marLeft w:val="0"/>
                      <w:marRight w:val="0"/>
                      <w:marTop w:val="0"/>
                      <w:marBottom w:val="0"/>
                      <w:divBdr>
                        <w:top w:val="none" w:sz="0" w:space="0" w:color="auto"/>
                        <w:left w:val="none" w:sz="0" w:space="0" w:color="auto"/>
                        <w:bottom w:val="none" w:sz="0" w:space="0" w:color="auto"/>
                        <w:right w:val="none" w:sz="0" w:space="0" w:color="auto"/>
                      </w:divBdr>
                      <w:divsChild>
                        <w:div w:id="1253398798">
                          <w:marLeft w:val="0"/>
                          <w:marRight w:val="0"/>
                          <w:marTop w:val="0"/>
                          <w:marBottom w:val="0"/>
                          <w:divBdr>
                            <w:top w:val="none" w:sz="0" w:space="0" w:color="auto"/>
                            <w:left w:val="none" w:sz="0" w:space="0" w:color="auto"/>
                            <w:bottom w:val="none" w:sz="0" w:space="0" w:color="auto"/>
                            <w:right w:val="none" w:sz="0" w:space="0" w:color="auto"/>
                          </w:divBdr>
                          <w:divsChild>
                            <w:div w:id="16326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76448">
      <w:bodyDiv w:val="1"/>
      <w:marLeft w:val="0"/>
      <w:marRight w:val="0"/>
      <w:marTop w:val="0"/>
      <w:marBottom w:val="0"/>
      <w:divBdr>
        <w:top w:val="none" w:sz="0" w:space="0" w:color="auto"/>
        <w:left w:val="none" w:sz="0" w:space="0" w:color="auto"/>
        <w:bottom w:val="none" w:sz="0" w:space="0" w:color="auto"/>
        <w:right w:val="none" w:sz="0" w:space="0" w:color="auto"/>
      </w:divBdr>
    </w:div>
    <w:div w:id="1994604914">
      <w:bodyDiv w:val="1"/>
      <w:marLeft w:val="0"/>
      <w:marRight w:val="0"/>
      <w:marTop w:val="0"/>
      <w:marBottom w:val="0"/>
      <w:divBdr>
        <w:top w:val="none" w:sz="0" w:space="0" w:color="auto"/>
        <w:left w:val="none" w:sz="0" w:space="0" w:color="auto"/>
        <w:bottom w:val="none" w:sz="0" w:space="0" w:color="auto"/>
        <w:right w:val="none" w:sz="0" w:space="0" w:color="auto"/>
      </w:divBdr>
      <w:divsChild>
        <w:div w:id="1429038069">
          <w:marLeft w:val="0"/>
          <w:marRight w:val="0"/>
          <w:marTop w:val="0"/>
          <w:marBottom w:val="0"/>
          <w:divBdr>
            <w:top w:val="none" w:sz="0" w:space="0" w:color="auto"/>
            <w:left w:val="none" w:sz="0" w:space="0" w:color="auto"/>
            <w:bottom w:val="none" w:sz="0" w:space="0" w:color="auto"/>
            <w:right w:val="none" w:sz="0" w:space="0" w:color="auto"/>
          </w:divBdr>
        </w:div>
        <w:div w:id="1634290178">
          <w:marLeft w:val="0"/>
          <w:marRight w:val="0"/>
          <w:marTop w:val="0"/>
          <w:marBottom w:val="0"/>
          <w:divBdr>
            <w:top w:val="none" w:sz="0" w:space="0" w:color="auto"/>
            <w:left w:val="none" w:sz="0" w:space="0" w:color="auto"/>
            <w:bottom w:val="none" w:sz="0" w:space="0" w:color="auto"/>
            <w:right w:val="none" w:sz="0" w:space="0" w:color="auto"/>
          </w:divBdr>
        </w:div>
        <w:div w:id="1228760033">
          <w:marLeft w:val="0"/>
          <w:marRight w:val="0"/>
          <w:marTop w:val="0"/>
          <w:marBottom w:val="0"/>
          <w:divBdr>
            <w:top w:val="none" w:sz="0" w:space="0" w:color="auto"/>
            <w:left w:val="none" w:sz="0" w:space="0" w:color="auto"/>
            <w:bottom w:val="none" w:sz="0" w:space="0" w:color="auto"/>
            <w:right w:val="none" w:sz="0" w:space="0" w:color="auto"/>
          </w:divBdr>
        </w:div>
        <w:div w:id="1559975993">
          <w:marLeft w:val="0"/>
          <w:marRight w:val="0"/>
          <w:marTop w:val="0"/>
          <w:marBottom w:val="0"/>
          <w:divBdr>
            <w:top w:val="none" w:sz="0" w:space="0" w:color="auto"/>
            <w:left w:val="none" w:sz="0" w:space="0" w:color="auto"/>
            <w:bottom w:val="none" w:sz="0" w:space="0" w:color="auto"/>
            <w:right w:val="none" w:sz="0" w:space="0" w:color="auto"/>
          </w:divBdr>
        </w:div>
        <w:div w:id="714084022">
          <w:marLeft w:val="0"/>
          <w:marRight w:val="0"/>
          <w:marTop w:val="0"/>
          <w:marBottom w:val="0"/>
          <w:divBdr>
            <w:top w:val="none" w:sz="0" w:space="0" w:color="auto"/>
            <w:left w:val="none" w:sz="0" w:space="0" w:color="auto"/>
            <w:bottom w:val="none" w:sz="0" w:space="0" w:color="auto"/>
            <w:right w:val="none" w:sz="0" w:space="0" w:color="auto"/>
          </w:divBdr>
        </w:div>
        <w:div w:id="2066684257">
          <w:marLeft w:val="0"/>
          <w:marRight w:val="0"/>
          <w:marTop w:val="0"/>
          <w:marBottom w:val="0"/>
          <w:divBdr>
            <w:top w:val="none" w:sz="0" w:space="0" w:color="auto"/>
            <w:left w:val="none" w:sz="0" w:space="0" w:color="auto"/>
            <w:bottom w:val="none" w:sz="0" w:space="0" w:color="auto"/>
            <w:right w:val="none" w:sz="0" w:space="0" w:color="auto"/>
          </w:divBdr>
        </w:div>
        <w:div w:id="699816260">
          <w:marLeft w:val="0"/>
          <w:marRight w:val="0"/>
          <w:marTop w:val="0"/>
          <w:marBottom w:val="0"/>
          <w:divBdr>
            <w:top w:val="none" w:sz="0" w:space="0" w:color="auto"/>
            <w:left w:val="none" w:sz="0" w:space="0" w:color="auto"/>
            <w:bottom w:val="none" w:sz="0" w:space="0" w:color="auto"/>
            <w:right w:val="none" w:sz="0" w:space="0" w:color="auto"/>
          </w:divBdr>
        </w:div>
        <w:div w:id="564297181">
          <w:marLeft w:val="0"/>
          <w:marRight w:val="0"/>
          <w:marTop w:val="0"/>
          <w:marBottom w:val="0"/>
          <w:divBdr>
            <w:top w:val="none" w:sz="0" w:space="0" w:color="auto"/>
            <w:left w:val="none" w:sz="0" w:space="0" w:color="auto"/>
            <w:bottom w:val="none" w:sz="0" w:space="0" w:color="auto"/>
            <w:right w:val="none" w:sz="0" w:space="0" w:color="auto"/>
          </w:divBdr>
        </w:div>
        <w:div w:id="975642421">
          <w:marLeft w:val="0"/>
          <w:marRight w:val="0"/>
          <w:marTop w:val="0"/>
          <w:marBottom w:val="0"/>
          <w:divBdr>
            <w:top w:val="none" w:sz="0" w:space="0" w:color="auto"/>
            <w:left w:val="none" w:sz="0" w:space="0" w:color="auto"/>
            <w:bottom w:val="none" w:sz="0" w:space="0" w:color="auto"/>
            <w:right w:val="none" w:sz="0" w:space="0" w:color="auto"/>
          </w:divBdr>
        </w:div>
        <w:div w:id="1041175546">
          <w:marLeft w:val="0"/>
          <w:marRight w:val="0"/>
          <w:marTop w:val="0"/>
          <w:marBottom w:val="0"/>
          <w:divBdr>
            <w:top w:val="none" w:sz="0" w:space="0" w:color="auto"/>
            <w:left w:val="none" w:sz="0" w:space="0" w:color="auto"/>
            <w:bottom w:val="none" w:sz="0" w:space="0" w:color="auto"/>
            <w:right w:val="none" w:sz="0" w:space="0" w:color="auto"/>
          </w:divBdr>
        </w:div>
        <w:div w:id="1507330971">
          <w:marLeft w:val="0"/>
          <w:marRight w:val="0"/>
          <w:marTop w:val="0"/>
          <w:marBottom w:val="0"/>
          <w:divBdr>
            <w:top w:val="none" w:sz="0" w:space="0" w:color="auto"/>
            <w:left w:val="none" w:sz="0" w:space="0" w:color="auto"/>
            <w:bottom w:val="none" w:sz="0" w:space="0" w:color="auto"/>
            <w:right w:val="none" w:sz="0" w:space="0" w:color="auto"/>
          </w:divBdr>
        </w:div>
        <w:div w:id="1299651447">
          <w:marLeft w:val="0"/>
          <w:marRight w:val="0"/>
          <w:marTop w:val="0"/>
          <w:marBottom w:val="0"/>
          <w:divBdr>
            <w:top w:val="none" w:sz="0" w:space="0" w:color="auto"/>
            <w:left w:val="none" w:sz="0" w:space="0" w:color="auto"/>
            <w:bottom w:val="none" w:sz="0" w:space="0" w:color="auto"/>
            <w:right w:val="none" w:sz="0" w:space="0" w:color="auto"/>
          </w:divBdr>
        </w:div>
        <w:div w:id="972715628">
          <w:marLeft w:val="0"/>
          <w:marRight w:val="0"/>
          <w:marTop w:val="0"/>
          <w:marBottom w:val="0"/>
          <w:divBdr>
            <w:top w:val="none" w:sz="0" w:space="0" w:color="auto"/>
            <w:left w:val="none" w:sz="0" w:space="0" w:color="auto"/>
            <w:bottom w:val="none" w:sz="0" w:space="0" w:color="auto"/>
            <w:right w:val="none" w:sz="0" w:space="0" w:color="auto"/>
          </w:divBdr>
        </w:div>
        <w:div w:id="836843609">
          <w:marLeft w:val="0"/>
          <w:marRight w:val="0"/>
          <w:marTop w:val="0"/>
          <w:marBottom w:val="0"/>
          <w:divBdr>
            <w:top w:val="none" w:sz="0" w:space="0" w:color="auto"/>
            <w:left w:val="none" w:sz="0" w:space="0" w:color="auto"/>
            <w:bottom w:val="none" w:sz="0" w:space="0" w:color="auto"/>
            <w:right w:val="none" w:sz="0" w:space="0" w:color="auto"/>
          </w:divBdr>
        </w:div>
        <w:div w:id="1288462643">
          <w:marLeft w:val="0"/>
          <w:marRight w:val="0"/>
          <w:marTop w:val="0"/>
          <w:marBottom w:val="0"/>
          <w:divBdr>
            <w:top w:val="none" w:sz="0" w:space="0" w:color="auto"/>
            <w:left w:val="none" w:sz="0" w:space="0" w:color="auto"/>
            <w:bottom w:val="none" w:sz="0" w:space="0" w:color="auto"/>
            <w:right w:val="none" w:sz="0" w:space="0" w:color="auto"/>
          </w:divBdr>
        </w:div>
        <w:div w:id="30350834">
          <w:marLeft w:val="0"/>
          <w:marRight w:val="0"/>
          <w:marTop w:val="0"/>
          <w:marBottom w:val="0"/>
          <w:divBdr>
            <w:top w:val="none" w:sz="0" w:space="0" w:color="auto"/>
            <w:left w:val="none" w:sz="0" w:space="0" w:color="auto"/>
            <w:bottom w:val="none" w:sz="0" w:space="0" w:color="auto"/>
            <w:right w:val="none" w:sz="0" w:space="0" w:color="auto"/>
          </w:divBdr>
        </w:div>
        <w:div w:id="1685742842">
          <w:marLeft w:val="0"/>
          <w:marRight w:val="0"/>
          <w:marTop w:val="0"/>
          <w:marBottom w:val="0"/>
          <w:divBdr>
            <w:top w:val="none" w:sz="0" w:space="0" w:color="auto"/>
            <w:left w:val="none" w:sz="0" w:space="0" w:color="auto"/>
            <w:bottom w:val="none" w:sz="0" w:space="0" w:color="auto"/>
            <w:right w:val="none" w:sz="0" w:space="0" w:color="auto"/>
          </w:divBdr>
        </w:div>
        <w:div w:id="2088568796">
          <w:marLeft w:val="0"/>
          <w:marRight w:val="0"/>
          <w:marTop w:val="0"/>
          <w:marBottom w:val="0"/>
          <w:divBdr>
            <w:top w:val="none" w:sz="0" w:space="0" w:color="auto"/>
            <w:left w:val="none" w:sz="0" w:space="0" w:color="auto"/>
            <w:bottom w:val="none" w:sz="0" w:space="0" w:color="auto"/>
            <w:right w:val="none" w:sz="0" w:space="0" w:color="auto"/>
          </w:divBdr>
        </w:div>
        <w:div w:id="449672097">
          <w:marLeft w:val="0"/>
          <w:marRight w:val="0"/>
          <w:marTop w:val="0"/>
          <w:marBottom w:val="0"/>
          <w:divBdr>
            <w:top w:val="none" w:sz="0" w:space="0" w:color="auto"/>
            <w:left w:val="none" w:sz="0" w:space="0" w:color="auto"/>
            <w:bottom w:val="none" w:sz="0" w:space="0" w:color="auto"/>
            <w:right w:val="none" w:sz="0" w:space="0" w:color="auto"/>
          </w:divBdr>
        </w:div>
        <w:div w:id="72701165">
          <w:marLeft w:val="0"/>
          <w:marRight w:val="0"/>
          <w:marTop w:val="0"/>
          <w:marBottom w:val="0"/>
          <w:divBdr>
            <w:top w:val="none" w:sz="0" w:space="0" w:color="auto"/>
            <w:left w:val="none" w:sz="0" w:space="0" w:color="auto"/>
            <w:bottom w:val="none" w:sz="0" w:space="0" w:color="auto"/>
            <w:right w:val="none" w:sz="0" w:space="0" w:color="auto"/>
          </w:divBdr>
        </w:div>
        <w:div w:id="413742219">
          <w:marLeft w:val="0"/>
          <w:marRight w:val="0"/>
          <w:marTop w:val="0"/>
          <w:marBottom w:val="0"/>
          <w:divBdr>
            <w:top w:val="none" w:sz="0" w:space="0" w:color="auto"/>
            <w:left w:val="none" w:sz="0" w:space="0" w:color="auto"/>
            <w:bottom w:val="none" w:sz="0" w:space="0" w:color="auto"/>
            <w:right w:val="none" w:sz="0" w:space="0" w:color="auto"/>
          </w:divBdr>
        </w:div>
        <w:div w:id="1498809006">
          <w:marLeft w:val="0"/>
          <w:marRight w:val="0"/>
          <w:marTop w:val="0"/>
          <w:marBottom w:val="0"/>
          <w:divBdr>
            <w:top w:val="none" w:sz="0" w:space="0" w:color="auto"/>
            <w:left w:val="none" w:sz="0" w:space="0" w:color="auto"/>
            <w:bottom w:val="none" w:sz="0" w:space="0" w:color="auto"/>
            <w:right w:val="none" w:sz="0" w:space="0" w:color="auto"/>
          </w:divBdr>
        </w:div>
        <w:div w:id="1222055695">
          <w:marLeft w:val="0"/>
          <w:marRight w:val="0"/>
          <w:marTop w:val="0"/>
          <w:marBottom w:val="0"/>
          <w:divBdr>
            <w:top w:val="none" w:sz="0" w:space="0" w:color="auto"/>
            <w:left w:val="none" w:sz="0" w:space="0" w:color="auto"/>
            <w:bottom w:val="none" w:sz="0" w:space="0" w:color="auto"/>
            <w:right w:val="none" w:sz="0" w:space="0" w:color="auto"/>
          </w:divBdr>
        </w:div>
        <w:div w:id="665135090">
          <w:marLeft w:val="0"/>
          <w:marRight w:val="0"/>
          <w:marTop w:val="0"/>
          <w:marBottom w:val="0"/>
          <w:divBdr>
            <w:top w:val="none" w:sz="0" w:space="0" w:color="auto"/>
            <w:left w:val="none" w:sz="0" w:space="0" w:color="auto"/>
            <w:bottom w:val="none" w:sz="0" w:space="0" w:color="auto"/>
            <w:right w:val="none" w:sz="0" w:space="0" w:color="auto"/>
          </w:divBdr>
        </w:div>
        <w:div w:id="2102749749">
          <w:marLeft w:val="0"/>
          <w:marRight w:val="0"/>
          <w:marTop w:val="0"/>
          <w:marBottom w:val="0"/>
          <w:divBdr>
            <w:top w:val="none" w:sz="0" w:space="0" w:color="auto"/>
            <w:left w:val="none" w:sz="0" w:space="0" w:color="auto"/>
            <w:bottom w:val="none" w:sz="0" w:space="0" w:color="auto"/>
            <w:right w:val="none" w:sz="0" w:space="0" w:color="auto"/>
          </w:divBdr>
        </w:div>
        <w:div w:id="320162660">
          <w:marLeft w:val="0"/>
          <w:marRight w:val="0"/>
          <w:marTop w:val="0"/>
          <w:marBottom w:val="0"/>
          <w:divBdr>
            <w:top w:val="none" w:sz="0" w:space="0" w:color="auto"/>
            <w:left w:val="none" w:sz="0" w:space="0" w:color="auto"/>
            <w:bottom w:val="none" w:sz="0" w:space="0" w:color="auto"/>
            <w:right w:val="none" w:sz="0" w:space="0" w:color="auto"/>
          </w:divBdr>
        </w:div>
        <w:div w:id="1522471551">
          <w:marLeft w:val="0"/>
          <w:marRight w:val="0"/>
          <w:marTop w:val="0"/>
          <w:marBottom w:val="0"/>
          <w:divBdr>
            <w:top w:val="none" w:sz="0" w:space="0" w:color="auto"/>
            <w:left w:val="none" w:sz="0" w:space="0" w:color="auto"/>
            <w:bottom w:val="none" w:sz="0" w:space="0" w:color="auto"/>
            <w:right w:val="none" w:sz="0" w:space="0" w:color="auto"/>
          </w:divBdr>
        </w:div>
        <w:div w:id="750273104">
          <w:marLeft w:val="0"/>
          <w:marRight w:val="0"/>
          <w:marTop w:val="0"/>
          <w:marBottom w:val="0"/>
          <w:divBdr>
            <w:top w:val="none" w:sz="0" w:space="0" w:color="auto"/>
            <w:left w:val="none" w:sz="0" w:space="0" w:color="auto"/>
            <w:bottom w:val="none" w:sz="0" w:space="0" w:color="auto"/>
            <w:right w:val="none" w:sz="0" w:space="0" w:color="auto"/>
          </w:divBdr>
        </w:div>
        <w:div w:id="389958779">
          <w:marLeft w:val="0"/>
          <w:marRight w:val="0"/>
          <w:marTop w:val="0"/>
          <w:marBottom w:val="0"/>
          <w:divBdr>
            <w:top w:val="none" w:sz="0" w:space="0" w:color="auto"/>
            <w:left w:val="none" w:sz="0" w:space="0" w:color="auto"/>
            <w:bottom w:val="none" w:sz="0" w:space="0" w:color="auto"/>
            <w:right w:val="none" w:sz="0" w:space="0" w:color="auto"/>
          </w:divBdr>
        </w:div>
        <w:div w:id="694423338">
          <w:marLeft w:val="0"/>
          <w:marRight w:val="0"/>
          <w:marTop w:val="0"/>
          <w:marBottom w:val="0"/>
          <w:divBdr>
            <w:top w:val="none" w:sz="0" w:space="0" w:color="auto"/>
            <w:left w:val="none" w:sz="0" w:space="0" w:color="auto"/>
            <w:bottom w:val="none" w:sz="0" w:space="0" w:color="auto"/>
            <w:right w:val="none" w:sz="0" w:space="0" w:color="auto"/>
          </w:divBdr>
        </w:div>
        <w:div w:id="1006714154">
          <w:marLeft w:val="0"/>
          <w:marRight w:val="0"/>
          <w:marTop w:val="0"/>
          <w:marBottom w:val="0"/>
          <w:divBdr>
            <w:top w:val="none" w:sz="0" w:space="0" w:color="auto"/>
            <w:left w:val="none" w:sz="0" w:space="0" w:color="auto"/>
            <w:bottom w:val="none" w:sz="0" w:space="0" w:color="auto"/>
            <w:right w:val="none" w:sz="0" w:space="0" w:color="auto"/>
          </w:divBdr>
        </w:div>
        <w:div w:id="19665467">
          <w:marLeft w:val="0"/>
          <w:marRight w:val="0"/>
          <w:marTop w:val="0"/>
          <w:marBottom w:val="0"/>
          <w:divBdr>
            <w:top w:val="none" w:sz="0" w:space="0" w:color="auto"/>
            <w:left w:val="none" w:sz="0" w:space="0" w:color="auto"/>
            <w:bottom w:val="none" w:sz="0" w:space="0" w:color="auto"/>
            <w:right w:val="none" w:sz="0" w:space="0" w:color="auto"/>
          </w:divBdr>
        </w:div>
        <w:div w:id="1696619502">
          <w:marLeft w:val="0"/>
          <w:marRight w:val="0"/>
          <w:marTop w:val="0"/>
          <w:marBottom w:val="0"/>
          <w:divBdr>
            <w:top w:val="none" w:sz="0" w:space="0" w:color="auto"/>
            <w:left w:val="none" w:sz="0" w:space="0" w:color="auto"/>
            <w:bottom w:val="none" w:sz="0" w:space="0" w:color="auto"/>
            <w:right w:val="none" w:sz="0" w:space="0" w:color="auto"/>
          </w:divBdr>
        </w:div>
        <w:div w:id="1603799826">
          <w:marLeft w:val="0"/>
          <w:marRight w:val="0"/>
          <w:marTop w:val="0"/>
          <w:marBottom w:val="0"/>
          <w:divBdr>
            <w:top w:val="none" w:sz="0" w:space="0" w:color="auto"/>
            <w:left w:val="none" w:sz="0" w:space="0" w:color="auto"/>
            <w:bottom w:val="none" w:sz="0" w:space="0" w:color="auto"/>
            <w:right w:val="none" w:sz="0" w:space="0" w:color="auto"/>
          </w:divBdr>
        </w:div>
        <w:div w:id="1213154278">
          <w:marLeft w:val="0"/>
          <w:marRight w:val="0"/>
          <w:marTop w:val="0"/>
          <w:marBottom w:val="0"/>
          <w:divBdr>
            <w:top w:val="none" w:sz="0" w:space="0" w:color="auto"/>
            <w:left w:val="none" w:sz="0" w:space="0" w:color="auto"/>
            <w:bottom w:val="none" w:sz="0" w:space="0" w:color="auto"/>
            <w:right w:val="none" w:sz="0" w:space="0" w:color="auto"/>
          </w:divBdr>
        </w:div>
        <w:div w:id="1631740504">
          <w:marLeft w:val="0"/>
          <w:marRight w:val="0"/>
          <w:marTop w:val="0"/>
          <w:marBottom w:val="0"/>
          <w:divBdr>
            <w:top w:val="none" w:sz="0" w:space="0" w:color="auto"/>
            <w:left w:val="none" w:sz="0" w:space="0" w:color="auto"/>
            <w:bottom w:val="none" w:sz="0" w:space="0" w:color="auto"/>
            <w:right w:val="none" w:sz="0" w:space="0" w:color="auto"/>
          </w:divBdr>
        </w:div>
      </w:divsChild>
    </w:div>
    <w:div w:id="201942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chelpdesk@vcccd.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maintenance@vcccd.edu" TargetMode="External"/><Relationship Id="rId5" Type="http://schemas.openxmlformats.org/officeDocument/2006/relationships/webSettings" Target="webSettings.xml"/><Relationship Id="rId10" Type="http://schemas.openxmlformats.org/officeDocument/2006/relationships/hyperlink" Target="mailto:vcmaintenance@vcccd.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A6022-548E-41B8-A5FE-16AD96488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24</Pages>
  <Words>7949</Words>
  <Characters>45310</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Scott</dc:creator>
  <cp:lastModifiedBy>Mark Pauley</cp:lastModifiedBy>
  <cp:revision>33</cp:revision>
  <cp:lastPrinted>2015-02-06T19:09:00Z</cp:lastPrinted>
  <dcterms:created xsi:type="dcterms:W3CDTF">2015-02-06T15:56:00Z</dcterms:created>
  <dcterms:modified xsi:type="dcterms:W3CDTF">2015-02-06T21:10:00Z</dcterms:modified>
</cp:coreProperties>
</file>