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4183"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tblGrid>
      <w:tr w:rsidR="00B17D40" w:rsidTr="00CF6FBB">
        <w:trPr>
          <w:trHeight w:val="15560"/>
        </w:trPr>
        <w:tc>
          <w:tcPr>
            <w:tcW w:w="236" w:type="dxa"/>
            <w:shd w:val="clear" w:color="auto" w:fill="D9D9D9" w:themeFill="background1" w:themeFillShade="D9"/>
          </w:tcPr>
          <w:p w:rsidR="00B17D40" w:rsidRDefault="00B17D40" w:rsidP="00CF6FBB"/>
        </w:tc>
      </w:tr>
    </w:tbl>
    <w:tbl>
      <w:tblPr>
        <w:tblpPr w:leftFromText="180" w:rightFromText="180" w:vertAnchor="text" w:tblpX="3923"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2"/>
      </w:tblGrid>
      <w:tr w:rsidR="004F0B44" w:rsidTr="004F0B44">
        <w:trPr>
          <w:trHeight w:val="14926"/>
        </w:trPr>
        <w:tc>
          <w:tcPr>
            <w:tcW w:w="7392" w:type="dxa"/>
          </w:tcPr>
          <w:p w:rsidR="00EC2EF4" w:rsidRDefault="004F0B44" w:rsidP="004F0B44">
            <w:pPr>
              <w:rPr>
                <w:noProof/>
              </w:rPr>
            </w:pPr>
            <w:r>
              <w:rPr>
                <w:noProof/>
              </w:rPr>
              <w:t xml:space="preserve">                                       </w:t>
            </w:r>
          </w:p>
          <w:p w:rsidR="004F0B44" w:rsidRDefault="004F0B44" w:rsidP="004F0B44">
            <w:pPr>
              <w:rPr>
                <w:noProof/>
              </w:rPr>
            </w:pPr>
            <w:r>
              <w:rPr>
                <w:noProof/>
              </w:rPr>
              <w:t xml:space="preserve"> </w:t>
            </w:r>
            <w:r w:rsidR="00EC2EF4">
              <w:rPr>
                <w:noProof/>
              </w:rPr>
              <w:t xml:space="preserve">                          </w:t>
            </w:r>
            <w:r>
              <w:rPr>
                <w:noProof/>
              </w:rPr>
              <w:t xml:space="preserve"> </w:t>
            </w:r>
            <w:r w:rsidR="00EC2EF4">
              <w:rPr>
                <w:noProof/>
              </w:rPr>
              <w:t xml:space="preserve">          </w:t>
            </w:r>
            <w:r>
              <w:rPr>
                <w:noProof/>
              </w:rPr>
              <w:t xml:space="preserve"> </w:t>
            </w:r>
            <w:r w:rsidR="00EC2EF4">
              <w:rPr>
                <w:noProof/>
              </w:rPr>
              <w:drawing>
                <wp:inline distT="0" distB="0" distL="0" distR="0" wp14:anchorId="5D8456BC" wp14:editId="39003FB7">
                  <wp:extent cx="2137326" cy="975360"/>
                  <wp:effectExtent l="0" t="0" r="0" b="0"/>
                  <wp:docPr id="5" name="Picture 5" descr="C:\Users\eileen_crump\Documents\Classified Senate\Classified Senate Logo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ileen_crump\Documents\Classified Senate\Classified Senate Logo 201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3112" cy="982564"/>
                          </a:xfrm>
                          <a:prstGeom prst="rect">
                            <a:avLst/>
                          </a:prstGeom>
                          <a:noFill/>
                          <a:ln>
                            <a:noFill/>
                          </a:ln>
                        </pic:spPr>
                      </pic:pic>
                    </a:graphicData>
                  </a:graphic>
                </wp:inline>
              </w:drawing>
            </w:r>
          </w:p>
          <w:p w:rsidR="004F0B44" w:rsidRDefault="004F0B44" w:rsidP="00EC2EF4">
            <w:pPr>
              <w:spacing w:after="0"/>
              <w:jc w:val="center"/>
            </w:pPr>
            <w:r>
              <w:t>AGENDA</w:t>
            </w:r>
          </w:p>
          <w:p w:rsidR="004F0B44" w:rsidRDefault="004F0B44" w:rsidP="004F0B44">
            <w:pPr>
              <w:spacing w:after="0"/>
            </w:pPr>
          </w:p>
          <w:p w:rsidR="004F0B44" w:rsidRDefault="00B33274" w:rsidP="004F0B44">
            <w:pPr>
              <w:spacing w:after="0"/>
            </w:pPr>
            <w:r>
              <w:t xml:space="preserve">    </w:t>
            </w:r>
            <w:r w:rsidR="004F0B44">
              <w:t>Date:</w:t>
            </w:r>
            <w:r w:rsidR="00781142">
              <w:t xml:space="preserve"> </w:t>
            </w:r>
            <w:r w:rsidR="00C01246">
              <w:t>3</w:t>
            </w:r>
            <w:r w:rsidR="00781142">
              <w:t xml:space="preserve"> / </w:t>
            </w:r>
            <w:r w:rsidR="00C01246">
              <w:t>3</w:t>
            </w:r>
            <w:r w:rsidR="00781142">
              <w:t xml:space="preserve"> / 16</w:t>
            </w:r>
          </w:p>
          <w:p w:rsidR="004F0B44" w:rsidRDefault="00B33274" w:rsidP="004F0B44">
            <w:pPr>
              <w:spacing w:after="0"/>
            </w:pPr>
            <w:r>
              <w:t xml:space="preserve">    </w:t>
            </w:r>
            <w:r w:rsidR="004F0B44">
              <w:t>Time:</w:t>
            </w:r>
            <w:r w:rsidR="00781142">
              <w:t xml:space="preserve"> </w:t>
            </w:r>
            <w:r w:rsidR="008114C3">
              <w:t>3</w:t>
            </w:r>
            <w:r w:rsidR="005959E4">
              <w:t>:00 p.m. -</w:t>
            </w:r>
            <w:bookmarkStart w:id="0" w:name="_GoBack"/>
            <w:bookmarkEnd w:id="0"/>
            <w:r w:rsidR="008114C3">
              <w:t xml:space="preserve"> </w:t>
            </w:r>
            <w:r w:rsidR="00C01246">
              <w:t>5</w:t>
            </w:r>
            <w:r w:rsidR="005959E4">
              <w:t xml:space="preserve">:00 </w:t>
            </w:r>
            <w:r w:rsidR="008114C3">
              <w:t>p</w:t>
            </w:r>
            <w:r w:rsidR="00C01246">
              <w:t>.</w:t>
            </w:r>
            <w:r w:rsidR="005959E4">
              <w:t>m.</w:t>
            </w:r>
          </w:p>
          <w:p w:rsidR="004F0B44" w:rsidRDefault="00B33274" w:rsidP="004F0B44">
            <w:pPr>
              <w:spacing w:after="0"/>
            </w:pPr>
            <w:r>
              <w:t xml:space="preserve">    </w:t>
            </w:r>
            <w:r w:rsidR="004F0B44">
              <w:t>Room:</w:t>
            </w:r>
            <w:r w:rsidR="00781142">
              <w:t xml:space="preserve"> </w:t>
            </w:r>
            <w:r w:rsidR="00C01246">
              <w:t>CCCR</w:t>
            </w:r>
          </w:p>
          <w:p w:rsidR="004F0B44" w:rsidRDefault="004F0B44" w:rsidP="004F0B44">
            <w:pPr>
              <w:spacing w:after="0"/>
            </w:pPr>
          </w:p>
          <w:p w:rsidR="004F0B44" w:rsidRDefault="004F0B44" w:rsidP="004F0B44">
            <w:pPr>
              <w:pStyle w:val="ListParagraph"/>
              <w:numPr>
                <w:ilvl w:val="0"/>
                <w:numId w:val="4"/>
              </w:numPr>
              <w:spacing w:after="0"/>
            </w:pPr>
            <w:r>
              <w:t>Call to Order</w:t>
            </w:r>
          </w:p>
          <w:p w:rsidR="004F0B44" w:rsidRDefault="004F0B44" w:rsidP="004F0B44">
            <w:pPr>
              <w:pStyle w:val="ListParagraph"/>
              <w:numPr>
                <w:ilvl w:val="0"/>
                <w:numId w:val="4"/>
              </w:numPr>
              <w:spacing w:after="0"/>
            </w:pPr>
            <w:r>
              <w:t>Adoption of the Agenda</w:t>
            </w:r>
          </w:p>
          <w:p w:rsidR="004F0B44" w:rsidRDefault="004F0B44" w:rsidP="004F0B44">
            <w:pPr>
              <w:pStyle w:val="ListParagraph"/>
              <w:numPr>
                <w:ilvl w:val="0"/>
                <w:numId w:val="4"/>
              </w:numPr>
              <w:spacing w:after="0"/>
            </w:pPr>
            <w:r>
              <w:t>Public Comment</w:t>
            </w:r>
          </w:p>
          <w:p w:rsidR="004B34FE" w:rsidRDefault="004B34FE" w:rsidP="004B34FE">
            <w:pPr>
              <w:pStyle w:val="ListParagraph"/>
              <w:numPr>
                <w:ilvl w:val="0"/>
                <w:numId w:val="4"/>
              </w:numPr>
              <w:spacing w:after="0"/>
            </w:pPr>
            <w:r>
              <w:t xml:space="preserve">Re-org. in-put needed </w:t>
            </w:r>
            <w:r w:rsidR="00AE224D">
              <w:t>– Action needed</w:t>
            </w:r>
          </w:p>
          <w:p w:rsidR="00C46486" w:rsidRDefault="00C46486" w:rsidP="004F0B44">
            <w:pPr>
              <w:pStyle w:val="ListParagraph"/>
              <w:numPr>
                <w:ilvl w:val="0"/>
                <w:numId w:val="4"/>
              </w:numPr>
              <w:spacing w:after="0"/>
            </w:pPr>
            <w:r>
              <w:t>New EEO position (Possible)</w:t>
            </w:r>
            <w:r w:rsidR="00AE224D">
              <w:t>- Pamela - Action needed</w:t>
            </w:r>
          </w:p>
          <w:p w:rsidR="004F0B44" w:rsidRDefault="00781142" w:rsidP="004F0B44">
            <w:pPr>
              <w:pStyle w:val="ListParagraph"/>
              <w:numPr>
                <w:ilvl w:val="0"/>
                <w:numId w:val="4"/>
              </w:numPr>
              <w:spacing w:after="0"/>
            </w:pPr>
            <w:r>
              <w:t>Minutes approval (Sept</w:t>
            </w:r>
            <w:r w:rsidR="00656480">
              <w:t>.</w:t>
            </w:r>
            <w:r>
              <w:t xml:space="preserve"> </w:t>
            </w:r>
            <w:r w:rsidR="00656480">
              <w:t>20</w:t>
            </w:r>
            <w:r>
              <w:t xml:space="preserve">15, &amp; Jan. </w:t>
            </w:r>
            <w:r w:rsidR="00656480">
              <w:t>20</w:t>
            </w:r>
            <w:r>
              <w:t>16) Eileen</w:t>
            </w:r>
            <w:r w:rsidR="00AE224D">
              <w:t xml:space="preserve"> – Action needed</w:t>
            </w:r>
          </w:p>
          <w:p w:rsidR="00F90D82" w:rsidRDefault="00781142" w:rsidP="00C46486">
            <w:pPr>
              <w:pStyle w:val="ListParagraph"/>
              <w:numPr>
                <w:ilvl w:val="0"/>
                <w:numId w:val="4"/>
              </w:numPr>
              <w:spacing w:after="0"/>
            </w:pPr>
            <w:r>
              <w:t>Accreditation Report</w:t>
            </w:r>
            <w:r w:rsidR="00C46486">
              <w:t xml:space="preserve"> (First reading) Copy and paste link below, or go to </w:t>
            </w:r>
          </w:p>
          <w:p w:rsidR="00F90D82" w:rsidRDefault="00F90D82" w:rsidP="00F90D82">
            <w:pPr>
              <w:pStyle w:val="ListParagraph"/>
              <w:spacing w:after="0"/>
            </w:pPr>
            <w:r>
              <w:t>Ventura</w:t>
            </w:r>
            <w:r w:rsidR="00C46486">
              <w:t xml:space="preserve"> College web page scroll down near the bottom and</w:t>
            </w:r>
          </w:p>
          <w:p w:rsidR="00F90D82" w:rsidRDefault="00C46486" w:rsidP="00F90D82">
            <w:pPr>
              <w:pStyle w:val="ListParagraph"/>
              <w:spacing w:after="0"/>
            </w:pPr>
            <w:r>
              <w:t xml:space="preserve"> </w:t>
            </w:r>
            <w:proofErr w:type="gramStart"/>
            <w:r>
              <w:t>click</w:t>
            </w:r>
            <w:proofErr w:type="gramEnd"/>
            <w:r>
              <w:t xml:space="preserve"> on working draft for 2016. </w:t>
            </w:r>
            <w:r w:rsidR="00F90D82">
              <w:t xml:space="preserve">Or use both lines below as link </w:t>
            </w:r>
            <w:hyperlink r:id="rId7" w:history="1">
              <w:r w:rsidR="00F90D82" w:rsidRPr="00DD035F">
                <w:rPr>
                  <w:rStyle w:val="Hyperlink"/>
                </w:rPr>
                <w:t>https://docs.google.com/document/d/1AQ2bldFe493IwCyVdGNvav</w:t>
              </w:r>
            </w:hyperlink>
          </w:p>
          <w:p w:rsidR="00781142" w:rsidRDefault="00C46486" w:rsidP="00F90D82">
            <w:pPr>
              <w:pStyle w:val="ListParagraph"/>
              <w:spacing w:after="0"/>
            </w:pPr>
            <w:r w:rsidRPr="00C46486">
              <w:t>BMLS1z34gqFi44f84V3mI/</w:t>
            </w:r>
            <w:proofErr w:type="spellStart"/>
            <w:r w:rsidRPr="00C46486">
              <w:t>edit?pref</w:t>
            </w:r>
            <w:proofErr w:type="spellEnd"/>
            <w:r w:rsidRPr="00C46486">
              <w:t>=2&amp;pli=1</w:t>
            </w:r>
            <w:r w:rsidR="00F90D82">
              <w:t xml:space="preserve"> (the link you will need this line and the line above </w:t>
            </w:r>
            <w:proofErr w:type="spellStart"/>
            <w:r w:rsidR="00781142">
              <w:t>ge</w:t>
            </w:r>
            <w:proofErr w:type="spellEnd"/>
            <w:r w:rsidR="00781142">
              <w:t xml:space="preserve"> Integrated plan – </w:t>
            </w:r>
            <w:r w:rsidR="00F90D82">
              <w:t>First reading - Attached</w:t>
            </w:r>
          </w:p>
          <w:p w:rsidR="00DC22CB" w:rsidRDefault="00DC22CB" w:rsidP="004F0B44">
            <w:pPr>
              <w:pStyle w:val="ListParagraph"/>
              <w:numPr>
                <w:ilvl w:val="0"/>
                <w:numId w:val="4"/>
              </w:numPr>
              <w:spacing w:after="0"/>
            </w:pPr>
            <w:r>
              <w:t>Integrated plan draft – First reading – See attachment</w:t>
            </w:r>
          </w:p>
          <w:p w:rsidR="00656480" w:rsidRDefault="00656480" w:rsidP="004F0B44">
            <w:pPr>
              <w:pStyle w:val="ListParagraph"/>
              <w:numPr>
                <w:ilvl w:val="0"/>
                <w:numId w:val="4"/>
              </w:numPr>
              <w:spacing w:after="0"/>
            </w:pPr>
            <w:r>
              <w:t>SUO – Needed for senate for accreditation – Rachel/Peder</w:t>
            </w:r>
          </w:p>
          <w:p w:rsidR="00781142" w:rsidRDefault="009D4DC4" w:rsidP="004F0B44">
            <w:pPr>
              <w:pStyle w:val="ListParagraph"/>
              <w:numPr>
                <w:ilvl w:val="0"/>
                <w:numId w:val="4"/>
              </w:numPr>
              <w:spacing w:after="0"/>
            </w:pPr>
            <w:r>
              <w:t>Information items</w:t>
            </w:r>
          </w:p>
          <w:p w:rsidR="009F1533" w:rsidRDefault="009F1533" w:rsidP="009F1533">
            <w:pPr>
              <w:pStyle w:val="ListParagraph"/>
              <w:spacing w:after="0"/>
            </w:pPr>
            <w:r>
              <w:t>a. Spring retreat</w:t>
            </w:r>
            <w:r w:rsidR="008129C1">
              <w:t xml:space="preserve"> – Rick/Rachel/ Eileen</w:t>
            </w:r>
          </w:p>
          <w:p w:rsidR="008129C1" w:rsidRDefault="008129C1" w:rsidP="009F1533">
            <w:pPr>
              <w:pStyle w:val="ListParagraph"/>
              <w:spacing w:after="0"/>
            </w:pPr>
            <w:r>
              <w:t>b. Orientation for new Classified – Eileen</w:t>
            </w:r>
          </w:p>
          <w:p w:rsidR="008129C1" w:rsidRDefault="008129C1" w:rsidP="009F1533">
            <w:pPr>
              <w:pStyle w:val="ListParagraph"/>
              <w:spacing w:after="0"/>
            </w:pPr>
            <w:r>
              <w:t>c. Elections</w:t>
            </w:r>
          </w:p>
          <w:p w:rsidR="008129C1" w:rsidRDefault="008129C1" w:rsidP="009F1533">
            <w:pPr>
              <w:pStyle w:val="ListParagraph"/>
              <w:spacing w:after="0"/>
            </w:pPr>
            <w:proofErr w:type="gramStart"/>
            <w:r>
              <w:t>d</w:t>
            </w:r>
            <w:proofErr w:type="gramEnd"/>
            <w:r>
              <w:t>. State Classified Senate board meeting here 3/11 to 3/12.</w:t>
            </w:r>
          </w:p>
          <w:p w:rsidR="008129C1" w:rsidRDefault="008129C1" w:rsidP="009F1533">
            <w:pPr>
              <w:pStyle w:val="ListParagraph"/>
              <w:spacing w:after="0"/>
            </w:pPr>
            <w:r>
              <w:t>e. Santa Paula – What’s up – Sabrina</w:t>
            </w:r>
          </w:p>
          <w:p w:rsidR="008129C1" w:rsidRDefault="008129C1" w:rsidP="009F1533">
            <w:pPr>
              <w:pStyle w:val="ListParagraph"/>
              <w:spacing w:after="0"/>
            </w:pPr>
            <w:r>
              <w:t xml:space="preserve">f. SEIU update – Olivia/Felicia </w:t>
            </w:r>
          </w:p>
          <w:p w:rsidR="008129C1" w:rsidRDefault="008129C1" w:rsidP="009F1533">
            <w:pPr>
              <w:pStyle w:val="ListParagraph"/>
              <w:spacing w:after="0"/>
            </w:pPr>
          </w:p>
          <w:p w:rsidR="008129C1" w:rsidRDefault="008129C1" w:rsidP="009F1533">
            <w:pPr>
              <w:pStyle w:val="ListParagraph"/>
              <w:spacing w:after="0"/>
            </w:pPr>
          </w:p>
        </w:tc>
      </w:tr>
    </w:tbl>
    <w:p w:rsidR="009C2DA3" w:rsidRDefault="004F0B44" w:rsidP="00B17D40">
      <w:pPr>
        <w:pBdr>
          <w:between w:val="single" w:sz="4" w:space="1" w:color="auto"/>
        </w:pBdr>
      </w:pPr>
      <w:r>
        <w:rPr>
          <w:noProof/>
        </w:rPr>
        <w:t xml:space="preserve">      </w:t>
      </w:r>
      <w:r w:rsidR="00814002">
        <w:rPr>
          <w:noProof/>
        </w:rPr>
        <w:drawing>
          <wp:inline distT="0" distB="0" distL="0" distR="0">
            <wp:extent cx="1983971" cy="1002297"/>
            <wp:effectExtent l="0" t="0" r="0" b="7620"/>
            <wp:docPr id="2" name="Picture 2" descr="C:\Users\eileen_crump\Documents\Logos\Ventura 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leen_crump\Documents\Logos\Ventura Colleg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3850" cy="1002236"/>
                    </a:xfrm>
                    <a:prstGeom prst="rect">
                      <a:avLst/>
                    </a:prstGeom>
                    <a:noFill/>
                    <a:ln>
                      <a:noFill/>
                    </a:ln>
                  </pic:spPr>
                </pic:pic>
              </a:graphicData>
            </a:graphic>
          </wp:inline>
        </w:drawing>
      </w:r>
      <w:r w:rsidR="009C2DA3">
        <w:tab/>
      </w:r>
      <w:r w:rsidR="00B17D40">
        <w:rPr>
          <w:noProof/>
        </w:rPr>
        <w:t xml:space="preserve">                  </w:t>
      </w:r>
      <w:r w:rsidR="00CF6FBB">
        <w:tab/>
      </w:r>
      <w:r w:rsidR="009C2DA3">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tblGrid>
      <w:tr w:rsidR="00CF6FBB" w:rsidRPr="005615F3" w:rsidTr="005615F3">
        <w:trPr>
          <w:trHeight w:val="3267"/>
        </w:trPr>
        <w:tc>
          <w:tcPr>
            <w:tcW w:w="3168" w:type="dxa"/>
          </w:tcPr>
          <w:p w:rsidR="00CF6FBB" w:rsidRPr="005615F3" w:rsidRDefault="00CF6FBB">
            <w:pPr>
              <w:rPr>
                <w:b/>
                <w:sz w:val="18"/>
                <w:szCs w:val="18"/>
              </w:rPr>
            </w:pPr>
            <w:r w:rsidRPr="005615F3">
              <w:rPr>
                <w:b/>
                <w:sz w:val="18"/>
                <w:szCs w:val="18"/>
              </w:rPr>
              <w:t>Our College Mission</w:t>
            </w:r>
          </w:p>
          <w:p w:rsidR="00CF6FBB" w:rsidRPr="005615F3" w:rsidRDefault="00CF6FBB">
            <w:pPr>
              <w:rPr>
                <w:sz w:val="18"/>
                <w:szCs w:val="18"/>
              </w:rPr>
            </w:pPr>
            <w:r w:rsidRPr="005615F3">
              <w:rPr>
                <w:sz w:val="18"/>
                <w:szCs w:val="18"/>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tc>
      </w:tr>
    </w:tbl>
    <w:p w:rsidR="005615F3" w:rsidRDefault="005615F3">
      <w:pPr>
        <w:rPr>
          <w:sz w:val="16"/>
          <w:szCs w:val="16"/>
        </w:rPr>
      </w:pPr>
    </w:p>
    <w:tbl>
      <w:tblPr>
        <w:tblStyle w:val="TableGrid"/>
        <w:tblW w:w="0" w:type="auto"/>
        <w:shd w:val="clear" w:color="auto" w:fill="D9D9D9" w:themeFill="background1" w:themeFillShade="D9"/>
        <w:tblLook w:val="04A0" w:firstRow="1" w:lastRow="0" w:firstColumn="1" w:lastColumn="0" w:noHBand="0" w:noVBand="1"/>
      </w:tblPr>
      <w:tblGrid>
        <w:gridCol w:w="2665"/>
      </w:tblGrid>
      <w:tr w:rsidR="000F6B05" w:rsidRPr="005615F3" w:rsidTr="000F6B05">
        <w:tc>
          <w:tcPr>
            <w:tcW w:w="2665" w:type="dxa"/>
            <w:shd w:val="clear" w:color="auto" w:fill="D9D9D9" w:themeFill="background1" w:themeFillShade="D9"/>
          </w:tcPr>
          <w:p w:rsidR="00D46B9C" w:rsidRPr="005615F3" w:rsidRDefault="000F6B05">
            <w:pPr>
              <w:rPr>
                <w:sz w:val="20"/>
                <w:szCs w:val="20"/>
              </w:rPr>
            </w:pPr>
            <w:r w:rsidRPr="005615F3">
              <w:rPr>
                <w:sz w:val="20"/>
                <w:szCs w:val="20"/>
              </w:rPr>
              <w:t xml:space="preserve">                          </w:t>
            </w:r>
            <w:r w:rsidR="00D46B9C" w:rsidRPr="005615F3">
              <w:rPr>
                <w:sz w:val="20"/>
                <w:szCs w:val="20"/>
              </w:rPr>
              <w:t>9 + 1</w:t>
            </w:r>
          </w:p>
          <w:p w:rsidR="000F6B05" w:rsidRPr="005615F3" w:rsidRDefault="000F6B05">
            <w:pPr>
              <w:rPr>
                <w:sz w:val="20"/>
                <w:szCs w:val="20"/>
              </w:rPr>
            </w:pPr>
          </w:p>
          <w:p w:rsidR="000F6B05" w:rsidRPr="005615F3" w:rsidRDefault="000F6B05">
            <w:pPr>
              <w:rPr>
                <w:sz w:val="20"/>
                <w:szCs w:val="20"/>
              </w:rPr>
            </w:pPr>
            <w:r w:rsidRPr="005615F3">
              <w:rPr>
                <w:sz w:val="20"/>
                <w:szCs w:val="20"/>
              </w:rPr>
              <w:t>1. Standards or policies regarding   student support and success</w:t>
            </w:r>
          </w:p>
          <w:p w:rsidR="000F6B05" w:rsidRPr="005615F3" w:rsidRDefault="000F6B05">
            <w:pPr>
              <w:rPr>
                <w:sz w:val="20"/>
                <w:szCs w:val="20"/>
              </w:rPr>
            </w:pPr>
            <w:r w:rsidRPr="005615F3">
              <w:rPr>
                <w:sz w:val="20"/>
                <w:szCs w:val="20"/>
              </w:rPr>
              <w:t>2. College governance structures, as related to classified roles</w:t>
            </w:r>
          </w:p>
          <w:p w:rsidR="000F6B05" w:rsidRPr="005615F3" w:rsidRDefault="000F6B05">
            <w:pPr>
              <w:rPr>
                <w:sz w:val="20"/>
                <w:szCs w:val="20"/>
              </w:rPr>
            </w:pPr>
            <w:r w:rsidRPr="005615F3">
              <w:rPr>
                <w:sz w:val="20"/>
                <w:szCs w:val="20"/>
              </w:rPr>
              <w:t>3. Classified roles and involvement in accreditation processes</w:t>
            </w:r>
          </w:p>
          <w:p w:rsidR="000F6B05" w:rsidRPr="005615F3" w:rsidRDefault="000F6B05">
            <w:pPr>
              <w:rPr>
                <w:sz w:val="20"/>
                <w:szCs w:val="20"/>
              </w:rPr>
            </w:pPr>
            <w:r w:rsidRPr="005615F3">
              <w:rPr>
                <w:sz w:val="20"/>
                <w:szCs w:val="20"/>
              </w:rPr>
              <w:t>4. Policies for classified professional development activities</w:t>
            </w:r>
          </w:p>
          <w:p w:rsidR="000F6B05" w:rsidRPr="005615F3" w:rsidRDefault="000F6B05">
            <w:pPr>
              <w:rPr>
                <w:sz w:val="20"/>
                <w:szCs w:val="20"/>
              </w:rPr>
            </w:pPr>
            <w:r w:rsidRPr="005615F3">
              <w:rPr>
                <w:sz w:val="20"/>
                <w:szCs w:val="20"/>
              </w:rPr>
              <w:t>5. Processes for program review</w:t>
            </w:r>
          </w:p>
          <w:p w:rsidR="000F6B05" w:rsidRPr="005615F3" w:rsidRDefault="000F6B05">
            <w:pPr>
              <w:rPr>
                <w:sz w:val="20"/>
                <w:szCs w:val="20"/>
              </w:rPr>
            </w:pPr>
            <w:r w:rsidRPr="005615F3">
              <w:rPr>
                <w:sz w:val="20"/>
                <w:szCs w:val="20"/>
              </w:rPr>
              <w:t>6. Processes for Institutional planning and budget development</w:t>
            </w:r>
          </w:p>
          <w:p w:rsidR="000F6B05" w:rsidRPr="005615F3" w:rsidRDefault="000F6B05">
            <w:pPr>
              <w:rPr>
                <w:sz w:val="20"/>
                <w:szCs w:val="20"/>
              </w:rPr>
            </w:pPr>
            <w:r w:rsidRPr="005615F3">
              <w:rPr>
                <w:sz w:val="20"/>
                <w:szCs w:val="20"/>
              </w:rPr>
              <w:t>7. Curriculum systems integrations and implementation</w:t>
            </w:r>
          </w:p>
          <w:p w:rsidR="000F6B05" w:rsidRPr="005615F3" w:rsidRDefault="000F6B05">
            <w:pPr>
              <w:rPr>
                <w:sz w:val="20"/>
                <w:szCs w:val="20"/>
              </w:rPr>
            </w:pPr>
            <w:r w:rsidRPr="005615F3">
              <w:rPr>
                <w:sz w:val="20"/>
                <w:szCs w:val="20"/>
              </w:rPr>
              <w:t>8. Degree and certificate requirements</w:t>
            </w:r>
          </w:p>
          <w:p w:rsidR="000F6B05" w:rsidRPr="005615F3" w:rsidRDefault="000F6B05" w:rsidP="000F6B05">
            <w:pPr>
              <w:rPr>
                <w:sz w:val="20"/>
                <w:szCs w:val="20"/>
              </w:rPr>
            </w:pPr>
            <w:r w:rsidRPr="005615F3">
              <w:rPr>
                <w:sz w:val="20"/>
                <w:szCs w:val="20"/>
              </w:rPr>
              <w:t>9. Educational program development</w:t>
            </w:r>
          </w:p>
          <w:p w:rsidR="000F6B05" w:rsidRPr="005615F3" w:rsidRDefault="000F6B05" w:rsidP="000F6B05">
            <w:pPr>
              <w:pStyle w:val="ListParagraph"/>
              <w:numPr>
                <w:ilvl w:val="0"/>
                <w:numId w:val="2"/>
              </w:numPr>
              <w:ind w:left="270" w:firstLine="90"/>
              <w:rPr>
                <w:sz w:val="20"/>
                <w:szCs w:val="20"/>
              </w:rPr>
            </w:pPr>
            <w:r w:rsidRPr="005615F3">
              <w:rPr>
                <w:sz w:val="20"/>
                <w:szCs w:val="20"/>
              </w:rPr>
              <w:t>Any other district and college policy, procedure, or related matters that will have a significant effect on Classified Staff</w:t>
            </w:r>
          </w:p>
        </w:tc>
      </w:tr>
    </w:tbl>
    <w:p w:rsidR="00D46B9C" w:rsidRPr="00CF6FBB" w:rsidRDefault="00D46B9C">
      <w:pPr>
        <w:rPr>
          <w:sz w:val="16"/>
          <w:szCs w:val="16"/>
        </w:rPr>
      </w:pPr>
    </w:p>
    <w:p w:rsidR="009C2DA3" w:rsidRDefault="00B17D40">
      <w:r>
        <w:tab/>
      </w:r>
      <w:r>
        <w:tab/>
      </w:r>
      <w:r>
        <w:tab/>
      </w:r>
      <w:r>
        <w:tab/>
      </w:r>
    </w:p>
    <w:sectPr w:rsidR="009C2DA3" w:rsidSect="000F6B05">
      <w:pgSz w:w="12240" w:h="15840"/>
      <w:pgMar w:top="270" w:right="1440" w:bottom="18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145"/>
    <w:multiLevelType w:val="hybridMultilevel"/>
    <w:tmpl w:val="A7CE0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EB35522"/>
    <w:multiLevelType w:val="hybridMultilevel"/>
    <w:tmpl w:val="A726F6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6C7D1F"/>
    <w:multiLevelType w:val="hybridMultilevel"/>
    <w:tmpl w:val="C71C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1F2BBC"/>
    <w:multiLevelType w:val="hybridMultilevel"/>
    <w:tmpl w:val="71AC72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F2"/>
    <w:rsid w:val="00040578"/>
    <w:rsid w:val="00070C72"/>
    <w:rsid w:val="000E4108"/>
    <w:rsid w:val="000F6B05"/>
    <w:rsid w:val="00106E4E"/>
    <w:rsid w:val="004B34FE"/>
    <w:rsid w:val="004E5229"/>
    <w:rsid w:val="004F0B44"/>
    <w:rsid w:val="005615F3"/>
    <w:rsid w:val="005959E4"/>
    <w:rsid w:val="00656480"/>
    <w:rsid w:val="006B1CF7"/>
    <w:rsid w:val="006C35B5"/>
    <w:rsid w:val="00781142"/>
    <w:rsid w:val="007E5C2E"/>
    <w:rsid w:val="008114C3"/>
    <w:rsid w:val="008129C1"/>
    <w:rsid w:val="00814002"/>
    <w:rsid w:val="00875A14"/>
    <w:rsid w:val="008800DD"/>
    <w:rsid w:val="0089211C"/>
    <w:rsid w:val="008A2A53"/>
    <w:rsid w:val="009C2DA3"/>
    <w:rsid w:val="009D4DC4"/>
    <w:rsid w:val="009E24F2"/>
    <w:rsid w:val="009F1533"/>
    <w:rsid w:val="009F3343"/>
    <w:rsid w:val="00AE224D"/>
    <w:rsid w:val="00B03607"/>
    <w:rsid w:val="00B17D40"/>
    <w:rsid w:val="00B33274"/>
    <w:rsid w:val="00B85712"/>
    <w:rsid w:val="00C01246"/>
    <w:rsid w:val="00C40179"/>
    <w:rsid w:val="00C46486"/>
    <w:rsid w:val="00CA6586"/>
    <w:rsid w:val="00CE745F"/>
    <w:rsid w:val="00CF6FBB"/>
    <w:rsid w:val="00D46B9C"/>
    <w:rsid w:val="00DC22CB"/>
    <w:rsid w:val="00EC2EF4"/>
    <w:rsid w:val="00F90D82"/>
    <w:rsid w:val="00FA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DA3"/>
    <w:rPr>
      <w:rFonts w:ascii="Tahoma" w:hAnsi="Tahoma" w:cs="Tahoma"/>
      <w:sz w:val="16"/>
      <w:szCs w:val="16"/>
    </w:rPr>
  </w:style>
  <w:style w:type="table" w:styleId="TableGrid">
    <w:name w:val="Table Grid"/>
    <w:basedOn w:val="TableNormal"/>
    <w:uiPriority w:val="59"/>
    <w:rsid w:val="00CF6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B05"/>
    <w:pPr>
      <w:ind w:left="720"/>
      <w:contextualSpacing/>
    </w:pPr>
  </w:style>
  <w:style w:type="character" w:styleId="Hyperlink">
    <w:name w:val="Hyperlink"/>
    <w:basedOn w:val="DefaultParagraphFont"/>
    <w:uiPriority w:val="99"/>
    <w:unhideWhenUsed/>
    <w:rsid w:val="00F90D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DA3"/>
    <w:rPr>
      <w:rFonts w:ascii="Tahoma" w:hAnsi="Tahoma" w:cs="Tahoma"/>
      <w:sz w:val="16"/>
      <w:szCs w:val="16"/>
    </w:rPr>
  </w:style>
  <w:style w:type="table" w:styleId="TableGrid">
    <w:name w:val="Table Grid"/>
    <w:basedOn w:val="TableNormal"/>
    <w:uiPriority w:val="59"/>
    <w:rsid w:val="00CF6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B05"/>
    <w:pPr>
      <w:ind w:left="720"/>
      <w:contextualSpacing/>
    </w:pPr>
  </w:style>
  <w:style w:type="character" w:styleId="Hyperlink">
    <w:name w:val="Hyperlink"/>
    <w:basedOn w:val="DefaultParagraphFont"/>
    <w:uiPriority w:val="99"/>
    <w:unhideWhenUsed/>
    <w:rsid w:val="00F90D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docs.google.com/document/d/1AQ2bldFe493IwCyVdGNva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Crump</dc:creator>
  <cp:lastModifiedBy>Eileen Crump</cp:lastModifiedBy>
  <cp:revision>4</cp:revision>
  <cp:lastPrinted>2016-02-08T23:13:00Z</cp:lastPrinted>
  <dcterms:created xsi:type="dcterms:W3CDTF">2016-03-22T22:59:00Z</dcterms:created>
  <dcterms:modified xsi:type="dcterms:W3CDTF">2016-03-22T23:01:00Z</dcterms:modified>
</cp:coreProperties>
</file>